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3BD" w:rsidRDefault="002A23BD" w:rsidP="00564BFB">
      <w:pPr>
        <w:spacing w:line="360" w:lineRule="auto"/>
        <w:jc w:val="both"/>
        <w:rPr>
          <w:rFonts w:asciiTheme="majorBidi" w:hAnsiTheme="majorBidi" w:cstheme="majorBidi"/>
          <w:b/>
          <w:bCs/>
          <w:sz w:val="28"/>
          <w:szCs w:val="28"/>
        </w:rPr>
      </w:pPr>
    </w:p>
    <w:p w:rsidR="002A23BD" w:rsidRDefault="002A23BD" w:rsidP="002A23BD">
      <w:pPr>
        <w:autoSpaceDE w:val="0"/>
        <w:autoSpaceDN w:val="0"/>
        <w:adjustRightInd w:val="0"/>
        <w:spacing w:after="0" w:line="360" w:lineRule="auto"/>
        <w:ind w:firstLine="708"/>
        <w:jc w:val="both"/>
        <w:rPr>
          <w:rFonts w:ascii="Times New Roman" w:hAnsi="Times New Roman" w:cs="Times New Roman"/>
          <w:sz w:val="24"/>
          <w:szCs w:val="24"/>
        </w:rPr>
      </w:pPr>
      <w:r w:rsidRPr="002A23BD">
        <w:rPr>
          <w:rFonts w:ascii="Times New Roman" w:hAnsi="Times New Roman" w:cs="Times New Roman"/>
          <w:sz w:val="24"/>
          <w:szCs w:val="24"/>
        </w:rPr>
        <w:t>Aujourd’hui</w:t>
      </w:r>
      <w:r>
        <w:rPr>
          <w:rFonts w:ascii="Times New Roman" w:hAnsi="Times New Roman" w:cs="Times New Roman"/>
          <w:sz w:val="24"/>
          <w:szCs w:val="24"/>
        </w:rPr>
        <w:t>, les systèmes de communication sans fil sont de plus en plus présents dans notre  vie quotidienne. En effet, ils tendent à remplacer l’utilisation excessive des câbles. Ces dernières années, la communication prend une place chaque jour plus grand en termes de recherche, D’investissements, de revenus, d’abonnés, etc. Cela a augmenté les besoins du monde en Communications mobiles. Cette demande croissante pour les services mobiles a poussé les concepteurs des réseaux mobiles à développer de</w:t>
      </w:r>
      <w:r w:rsidR="0028782A">
        <w:rPr>
          <w:rFonts w:ascii="Times New Roman" w:hAnsi="Times New Roman" w:cs="Times New Roman"/>
          <w:sz w:val="24"/>
          <w:szCs w:val="24"/>
        </w:rPr>
        <w:t>s</w:t>
      </w:r>
      <w:r>
        <w:rPr>
          <w:rFonts w:ascii="Times New Roman" w:hAnsi="Times New Roman" w:cs="Times New Roman"/>
          <w:sz w:val="24"/>
          <w:szCs w:val="24"/>
        </w:rPr>
        <w:t xml:space="preserve"> nouvelles technologies.</w:t>
      </w:r>
    </w:p>
    <w:p w:rsidR="002A23BD" w:rsidRPr="002A23BD" w:rsidRDefault="002A23BD" w:rsidP="002A23BD">
      <w:pPr>
        <w:autoSpaceDE w:val="0"/>
        <w:autoSpaceDN w:val="0"/>
        <w:adjustRightInd w:val="0"/>
        <w:spacing w:after="0" w:line="360" w:lineRule="auto"/>
        <w:ind w:firstLine="708"/>
        <w:jc w:val="both"/>
        <w:rPr>
          <w:rFonts w:ascii="Times New Roman" w:hAnsi="Times New Roman" w:cs="Times New Roman"/>
          <w:sz w:val="24"/>
          <w:szCs w:val="24"/>
        </w:rPr>
      </w:pPr>
    </w:p>
    <w:p w:rsidR="00564BFB" w:rsidRDefault="00307604" w:rsidP="00564BFB">
      <w:pPr>
        <w:spacing w:line="360" w:lineRule="auto"/>
        <w:jc w:val="both"/>
        <w:rPr>
          <w:rFonts w:asciiTheme="majorBidi" w:hAnsiTheme="majorBidi" w:cstheme="majorBidi"/>
          <w:b/>
          <w:bCs/>
          <w:sz w:val="28"/>
          <w:szCs w:val="28"/>
        </w:rPr>
      </w:pPr>
      <w:r>
        <w:rPr>
          <w:rFonts w:asciiTheme="majorBidi" w:hAnsiTheme="majorBidi" w:cstheme="majorBidi"/>
          <w:b/>
          <w:bCs/>
          <w:sz w:val="28"/>
          <w:szCs w:val="28"/>
        </w:rPr>
        <w:t>1.</w:t>
      </w:r>
      <w:r w:rsidRPr="004446AB">
        <w:rPr>
          <w:rFonts w:asciiTheme="majorBidi" w:hAnsiTheme="majorBidi" w:cstheme="majorBidi"/>
          <w:b/>
          <w:bCs/>
          <w:sz w:val="28"/>
          <w:szCs w:val="28"/>
        </w:rPr>
        <w:t xml:space="preserve"> La</w:t>
      </w:r>
      <w:r w:rsidR="004446AB" w:rsidRPr="004446AB">
        <w:rPr>
          <w:rFonts w:asciiTheme="majorBidi" w:hAnsiTheme="majorBidi" w:cstheme="majorBidi"/>
          <w:b/>
          <w:bCs/>
          <w:sz w:val="28"/>
          <w:szCs w:val="28"/>
        </w:rPr>
        <w:t xml:space="preserve"> création du téléphone mobile :</w:t>
      </w:r>
    </w:p>
    <w:p w:rsidR="004446AB" w:rsidRPr="00564BFB" w:rsidRDefault="00564BFB" w:rsidP="00564BFB">
      <w:pPr>
        <w:spacing w:line="360" w:lineRule="auto"/>
        <w:jc w:val="both"/>
        <w:rPr>
          <w:rFonts w:asciiTheme="majorBidi" w:hAnsiTheme="majorBidi" w:cstheme="majorBidi"/>
          <w:b/>
          <w:bCs/>
          <w:sz w:val="28"/>
          <w:szCs w:val="28"/>
        </w:rPr>
      </w:pPr>
      <w:r>
        <w:rPr>
          <w:rFonts w:asciiTheme="majorBidi" w:hAnsiTheme="majorBidi" w:cstheme="majorBidi"/>
          <w:b/>
          <w:bCs/>
          <w:sz w:val="28"/>
          <w:szCs w:val="28"/>
        </w:rPr>
        <w:t xml:space="preserve">    </w:t>
      </w:r>
      <w:r w:rsidR="004446AB" w:rsidRPr="004446AB">
        <w:rPr>
          <w:rFonts w:asciiTheme="majorBidi" w:hAnsiTheme="majorBidi" w:cstheme="majorBidi"/>
          <w:b/>
          <w:bCs/>
          <w:sz w:val="24"/>
          <w:szCs w:val="24"/>
        </w:rPr>
        <w:t xml:space="preserve"> </w:t>
      </w:r>
      <w:r w:rsidR="004446AB" w:rsidRPr="004446AB">
        <w:rPr>
          <w:rFonts w:asciiTheme="majorBidi" w:hAnsiTheme="majorBidi" w:cstheme="majorBidi"/>
          <w:color w:val="000000"/>
          <w:sz w:val="24"/>
          <w:szCs w:val="24"/>
        </w:rPr>
        <w:t>Contrairement au téléphone filaire, son aîné, on ne peut pas conférer au téléphone mobile le statut d'invention. En effet, même si la paternité est généralement attribuée à Motorola, il s'agit plus de l'association de plusieurs techniques que d'une réelle invention.</w:t>
      </w:r>
    </w:p>
    <w:p w:rsidR="004446AB" w:rsidRDefault="004446AB" w:rsidP="00FC2B1D">
      <w:pPr>
        <w:pStyle w:val="NormalWeb"/>
        <w:spacing w:line="360" w:lineRule="auto"/>
        <w:jc w:val="both"/>
        <w:rPr>
          <w:rFonts w:asciiTheme="majorBidi" w:hAnsiTheme="majorBidi" w:cstheme="majorBidi"/>
          <w:color w:val="000000"/>
        </w:rPr>
      </w:pPr>
      <w:r>
        <w:rPr>
          <w:rFonts w:asciiTheme="majorBidi" w:hAnsiTheme="majorBidi" w:cstheme="majorBidi"/>
          <w:color w:val="000000"/>
        </w:rPr>
        <w:t xml:space="preserve">     </w:t>
      </w:r>
      <w:r w:rsidRPr="004446AB">
        <w:rPr>
          <w:rFonts w:asciiTheme="majorBidi" w:hAnsiTheme="majorBidi" w:cstheme="majorBidi"/>
          <w:color w:val="000000"/>
        </w:rPr>
        <w:t>Depuis longtemps, les communications vocales par ondes radioélectriques étaient possibles grâce aux découvertes de Maxwell, aux techniques de Marconi, et à l'invention du tube électronique par Lee de Forest. Cependant, l'une des différences majeures par rapport au téléphone était le mode de fonctionnement : chaque interlocuteur devait attendre son tour pour parler (fonctionnement type talkie walkie). Ce mode, appelé alternat, rendait les communications austères. Il fallut attendre l'arrivée d'un composant spécial, un filtre dit duplexeur pour rendre possible l'émission et la réception simultanée dans une bande de fréquence identique. Dès lors, il était possible de concevoir des équipements "transportables", libérant ainsi l</w:t>
      </w:r>
      <w:r w:rsidR="00FC2B1D">
        <w:rPr>
          <w:rFonts w:asciiTheme="majorBidi" w:hAnsiTheme="majorBidi" w:cstheme="majorBidi"/>
          <w:color w:val="000000"/>
        </w:rPr>
        <w:t>e téléphone sans fil historique</w:t>
      </w:r>
      <w:r w:rsidR="008E004E">
        <w:rPr>
          <w:rFonts w:asciiTheme="majorBidi" w:hAnsiTheme="majorBidi" w:cstheme="majorBidi"/>
          <w:color w:val="000000"/>
        </w:rPr>
        <w:t xml:space="preserve"> </w:t>
      </w:r>
      <w:r w:rsidR="00564BFB">
        <w:rPr>
          <w:rFonts w:asciiTheme="majorBidi" w:hAnsiTheme="majorBidi" w:cstheme="majorBidi"/>
          <w:color w:val="000000"/>
        </w:rPr>
        <w:t>[1]</w:t>
      </w:r>
      <w:r w:rsidRPr="004446AB">
        <w:rPr>
          <w:rFonts w:asciiTheme="majorBidi" w:hAnsiTheme="majorBidi" w:cstheme="majorBidi"/>
          <w:color w:val="000000"/>
        </w:rPr>
        <w:t>.</w:t>
      </w:r>
    </w:p>
    <w:p w:rsidR="00564BFB" w:rsidRDefault="00307604" w:rsidP="00564BFB">
      <w:pPr>
        <w:pStyle w:val="NormalWeb"/>
        <w:jc w:val="both"/>
        <w:rPr>
          <w:rStyle w:val="lev"/>
          <w:rFonts w:asciiTheme="majorBidi" w:hAnsiTheme="majorBidi" w:cstheme="majorBidi"/>
          <w:color w:val="000000"/>
          <w:sz w:val="28"/>
          <w:szCs w:val="28"/>
        </w:rPr>
      </w:pPr>
      <w:r>
        <w:rPr>
          <w:b/>
          <w:bCs/>
          <w:sz w:val="28"/>
          <w:szCs w:val="28"/>
        </w:rPr>
        <w:t>2.</w:t>
      </w:r>
      <w:r w:rsidRPr="00564BFB">
        <w:rPr>
          <w:b/>
          <w:bCs/>
          <w:sz w:val="28"/>
          <w:szCs w:val="28"/>
        </w:rPr>
        <w:t xml:space="preserve"> Les</w:t>
      </w:r>
      <w:r w:rsidR="00564BFB" w:rsidRPr="00564BFB">
        <w:rPr>
          <w:b/>
          <w:bCs/>
          <w:sz w:val="28"/>
          <w:szCs w:val="28"/>
        </w:rPr>
        <w:t xml:space="preserve"> nouvelles technologies d'accès sans fil</w:t>
      </w:r>
      <w:r w:rsidR="00564BFB">
        <w:rPr>
          <w:rStyle w:val="lev"/>
          <w:rFonts w:asciiTheme="majorBidi" w:hAnsiTheme="majorBidi" w:cstheme="majorBidi"/>
          <w:color w:val="000000"/>
          <w:sz w:val="28"/>
          <w:szCs w:val="28"/>
        </w:rPr>
        <w:t> :</w:t>
      </w:r>
    </w:p>
    <w:p w:rsidR="00564BFB" w:rsidRPr="00FD5B1F" w:rsidRDefault="00564BFB" w:rsidP="00FD5B1F">
      <w:pPr>
        <w:pStyle w:val="NormalWeb"/>
        <w:spacing w:line="360" w:lineRule="auto"/>
        <w:jc w:val="both"/>
        <w:rPr>
          <w:rFonts w:asciiTheme="majorBidi" w:hAnsiTheme="majorBidi" w:cstheme="majorBidi"/>
          <w:color w:val="000000"/>
        </w:rPr>
      </w:pPr>
      <w:r w:rsidRPr="00564BFB">
        <w:rPr>
          <w:rStyle w:val="lev"/>
          <w:rFonts w:asciiTheme="majorBidi" w:hAnsiTheme="majorBidi" w:cstheme="majorBidi"/>
          <w:color w:val="000000"/>
        </w:rPr>
        <w:t xml:space="preserve">    </w:t>
      </w:r>
      <w:r w:rsidRPr="00564BFB">
        <w:rPr>
          <w:rStyle w:val="apple-converted-space"/>
          <w:rFonts w:asciiTheme="majorBidi" w:hAnsiTheme="majorBidi" w:cstheme="majorBidi"/>
          <w:color w:val="000000"/>
        </w:rPr>
        <w:t> </w:t>
      </w:r>
      <w:r w:rsidRPr="00564BFB">
        <w:rPr>
          <w:rStyle w:val="lev"/>
          <w:rFonts w:asciiTheme="majorBidi" w:hAnsiTheme="majorBidi" w:cstheme="majorBidi"/>
          <w:color w:val="000000"/>
        </w:rPr>
        <w:t>Le DECT</w:t>
      </w:r>
      <w:r>
        <w:rPr>
          <w:rStyle w:val="lev"/>
          <w:rFonts w:asciiTheme="majorBidi" w:hAnsiTheme="majorBidi" w:cstheme="majorBidi"/>
          <w:color w:val="000000"/>
        </w:rPr>
        <w:t xml:space="preserve"> : </w:t>
      </w:r>
      <w:r w:rsidRPr="00FD5B1F">
        <w:rPr>
          <w:rFonts w:asciiTheme="majorBidi" w:hAnsiTheme="majorBidi" w:cstheme="majorBidi"/>
          <w:color w:val="000000"/>
        </w:rPr>
        <w:t>C'est une norme européenne d'accès radio cellulaire numérique «sans fil ». Il a vocation à couvrir les domaines d'application de la téléphonie sans fil domestique et de la téléphonie sans fil d'entreprise.</w:t>
      </w:r>
    </w:p>
    <w:p w:rsidR="00564BFB" w:rsidRPr="00FD5B1F" w:rsidRDefault="00564BFB" w:rsidP="00564BFB">
      <w:pPr>
        <w:pStyle w:val="NormalWeb"/>
        <w:jc w:val="both"/>
        <w:rPr>
          <w:rFonts w:asciiTheme="majorBidi" w:hAnsiTheme="majorBidi" w:cstheme="majorBidi"/>
          <w:color w:val="000000"/>
        </w:rPr>
      </w:pPr>
      <w:r w:rsidRPr="00FD5B1F">
        <w:rPr>
          <w:rFonts w:asciiTheme="majorBidi" w:hAnsiTheme="majorBidi" w:cstheme="majorBidi"/>
          <w:color w:val="000000"/>
        </w:rPr>
        <w:t xml:space="preserve">    Les principales différences du DECT par rapport aux principaux systèmes cellulaires numériques sont que:</w:t>
      </w:r>
    </w:p>
    <w:p w:rsidR="00564BFB" w:rsidRPr="00FD5B1F" w:rsidRDefault="00564BFB" w:rsidP="00FD5B1F">
      <w:pPr>
        <w:pStyle w:val="NormalWeb"/>
        <w:spacing w:line="360" w:lineRule="auto"/>
        <w:jc w:val="both"/>
        <w:rPr>
          <w:rFonts w:asciiTheme="majorBidi" w:hAnsiTheme="majorBidi" w:cstheme="majorBidi"/>
          <w:color w:val="000000"/>
        </w:rPr>
      </w:pPr>
      <w:r w:rsidRPr="00FD5B1F">
        <w:rPr>
          <w:rFonts w:asciiTheme="majorBidi" w:hAnsiTheme="majorBidi" w:cstheme="majorBidi"/>
          <w:color w:val="000000"/>
        </w:rPr>
        <w:t>-</w:t>
      </w:r>
      <w:r w:rsidR="008E004E">
        <w:rPr>
          <w:rFonts w:asciiTheme="majorBidi" w:hAnsiTheme="majorBidi" w:cstheme="majorBidi"/>
          <w:color w:val="000000"/>
        </w:rPr>
        <w:t xml:space="preserve"> </w:t>
      </w:r>
      <w:r w:rsidRPr="00FD5B1F">
        <w:rPr>
          <w:rFonts w:asciiTheme="majorBidi" w:hAnsiTheme="majorBidi" w:cstheme="majorBidi"/>
          <w:color w:val="000000"/>
        </w:rPr>
        <w:t>Alors que les systèmes cellulaires sont développés pour une large couverture géographique, la norme DECT est optimisée pour une couverture locale étroite (20- 300 m) avec u</w:t>
      </w:r>
      <w:r w:rsidR="008E004E">
        <w:rPr>
          <w:rFonts w:asciiTheme="majorBidi" w:hAnsiTheme="majorBidi" w:cstheme="majorBidi"/>
          <w:color w:val="000000"/>
        </w:rPr>
        <w:t>ne forte densité d'utilisateurs.</w:t>
      </w:r>
    </w:p>
    <w:p w:rsidR="00564BFB" w:rsidRPr="00FD5B1F" w:rsidRDefault="00564BFB" w:rsidP="00FD5B1F">
      <w:pPr>
        <w:pStyle w:val="NormalWeb"/>
        <w:spacing w:line="360" w:lineRule="auto"/>
        <w:jc w:val="both"/>
        <w:rPr>
          <w:rFonts w:asciiTheme="majorBidi" w:hAnsiTheme="majorBidi" w:cstheme="majorBidi"/>
          <w:color w:val="000000"/>
        </w:rPr>
      </w:pPr>
      <w:r w:rsidRPr="00FD5B1F">
        <w:rPr>
          <w:rFonts w:asciiTheme="majorBidi" w:hAnsiTheme="majorBidi" w:cstheme="majorBidi"/>
          <w:color w:val="000000"/>
        </w:rPr>
        <w:lastRenderedPageBreak/>
        <w:t>- La sélection et l'allocation des canaux de fonctionnement pour une communication sont automatiques, et ne nécessitent auc</w:t>
      </w:r>
      <w:r w:rsidR="001B3D3F">
        <w:rPr>
          <w:rFonts w:asciiTheme="majorBidi" w:hAnsiTheme="majorBidi" w:cstheme="majorBidi"/>
          <w:color w:val="000000"/>
        </w:rPr>
        <w:t>une planification de fréquences.</w:t>
      </w:r>
    </w:p>
    <w:p w:rsidR="00564BFB" w:rsidRPr="00FD5B1F" w:rsidRDefault="00564BFB" w:rsidP="00FD5B1F">
      <w:pPr>
        <w:pStyle w:val="NormalWeb"/>
        <w:spacing w:line="360" w:lineRule="auto"/>
        <w:jc w:val="both"/>
        <w:rPr>
          <w:rFonts w:asciiTheme="majorBidi" w:hAnsiTheme="majorBidi" w:cstheme="majorBidi"/>
          <w:color w:val="000000"/>
        </w:rPr>
      </w:pPr>
      <w:r w:rsidRPr="00FD5B1F">
        <w:rPr>
          <w:rFonts w:asciiTheme="majorBidi" w:hAnsiTheme="majorBidi" w:cstheme="majorBidi"/>
          <w:color w:val="000000"/>
        </w:rPr>
        <w:t>- La gestion de la mobilité en DECT est plus restreinte, son domaine d'application</w:t>
      </w:r>
      <w:r w:rsidRPr="00FD5B1F">
        <w:rPr>
          <w:rFonts w:asciiTheme="majorBidi" w:hAnsiTheme="majorBidi" w:cstheme="majorBidi"/>
          <w:color w:val="000000"/>
        </w:rPr>
        <w:br/>
        <w:t>étant le «sans fil» (réseaux locaux) plutôt que le «mobile ».</w:t>
      </w:r>
    </w:p>
    <w:p w:rsidR="00564BFB" w:rsidRPr="00FD5B1F" w:rsidRDefault="00564BFB" w:rsidP="00FD5B1F">
      <w:pPr>
        <w:pStyle w:val="NormalWeb"/>
        <w:spacing w:line="360" w:lineRule="auto"/>
        <w:jc w:val="both"/>
        <w:rPr>
          <w:rFonts w:asciiTheme="majorBidi" w:hAnsiTheme="majorBidi" w:cstheme="majorBidi"/>
          <w:color w:val="000000"/>
        </w:rPr>
      </w:pPr>
      <w:r w:rsidRPr="00FD5B1F">
        <w:rPr>
          <w:rFonts w:asciiTheme="majorBidi" w:hAnsiTheme="majorBidi" w:cstheme="majorBidi"/>
          <w:color w:val="000000"/>
        </w:rPr>
        <w:t xml:space="preserve">    Ces différences n'empêchent pas d'envisager à terme une convergence entre le DECT et la téléphonie mobile. En effet, les évolutions récentes de la norme DECT permettent des échanges de données avec des débits pouvant atteindre 2 Mbits/s ainsi qu'une interopérabilité avec les réseaux mobiles de troisième génération.</w:t>
      </w:r>
    </w:p>
    <w:p w:rsidR="00564BFB" w:rsidRDefault="00564BFB" w:rsidP="00FD5B1F">
      <w:pPr>
        <w:pStyle w:val="NormalWeb"/>
        <w:spacing w:line="360" w:lineRule="auto"/>
        <w:jc w:val="both"/>
        <w:rPr>
          <w:rFonts w:asciiTheme="majorBidi" w:hAnsiTheme="majorBidi" w:cstheme="majorBidi"/>
          <w:color w:val="000000"/>
        </w:rPr>
      </w:pPr>
      <w:r w:rsidRPr="00FD5B1F">
        <w:rPr>
          <w:rFonts w:asciiTheme="majorBidi" w:hAnsiTheme="majorBidi" w:cstheme="majorBidi"/>
          <w:color w:val="000000"/>
        </w:rPr>
        <w:t xml:space="preserve">    La complémentarité avec le GPRS et l'UMTS pourrait permettre une utilisation plus importante du DECT par les particuliers et le DECT pourrait devenir un réseau d'accès mobile d'opérateur performant dans des zones localisées, au même titre que le </w:t>
      </w:r>
      <w:r w:rsidR="00284C9C" w:rsidRPr="00FD5B1F">
        <w:rPr>
          <w:rFonts w:asciiTheme="majorBidi" w:hAnsiTheme="majorBidi" w:cstheme="majorBidi"/>
          <w:color w:val="000000"/>
        </w:rPr>
        <w:t>WLAN</w:t>
      </w:r>
      <w:r w:rsidR="00284C9C">
        <w:rPr>
          <w:rFonts w:asciiTheme="majorBidi" w:hAnsiTheme="majorBidi" w:cstheme="majorBidi"/>
          <w:color w:val="000000"/>
        </w:rPr>
        <w:t xml:space="preserve"> [</w:t>
      </w:r>
      <w:r w:rsidR="00FD5B1F">
        <w:rPr>
          <w:rFonts w:asciiTheme="majorBidi" w:hAnsiTheme="majorBidi" w:cstheme="majorBidi"/>
          <w:color w:val="000000"/>
        </w:rPr>
        <w:t>1]</w:t>
      </w:r>
      <w:r w:rsidRPr="00FD5B1F">
        <w:rPr>
          <w:rFonts w:asciiTheme="majorBidi" w:hAnsiTheme="majorBidi" w:cstheme="majorBidi"/>
          <w:color w:val="000000"/>
        </w:rPr>
        <w:t>.</w:t>
      </w:r>
    </w:p>
    <w:p w:rsidR="00FD5B1F" w:rsidRPr="00FD5B1F" w:rsidRDefault="00FD5B1F" w:rsidP="00FD5B1F">
      <w:pPr>
        <w:pStyle w:val="NormalWeb"/>
        <w:spacing w:line="360" w:lineRule="auto"/>
        <w:jc w:val="both"/>
        <w:rPr>
          <w:rFonts w:asciiTheme="majorBidi" w:hAnsiTheme="majorBidi" w:cstheme="majorBidi"/>
          <w:color w:val="000000"/>
        </w:rPr>
      </w:pPr>
      <w:r w:rsidRPr="00FD5B1F">
        <w:rPr>
          <w:rStyle w:val="lev"/>
          <w:rFonts w:asciiTheme="majorBidi" w:hAnsiTheme="majorBidi" w:cstheme="majorBidi"/>
          <w:color w:val="000000"/>
        </w:rPr>
        <w:t>Les WLAN:</w:t>
      </w:r>
      <w:r w:rsidRPr="00FD5B1F">
        <w:rPr>
          <w:rStyle w:val="apple-converted-space"/>
          <w:rFonts w:asciiTheme="majorBidi" w:hAnsiTheme="majorBidi" w:cstheme="majorBidi"/>
          <w:color w:val="000000"/>
        </w:rPr>
        <w:t> </w:t>
      </w:r>
      <w:r w:rsidRPr="00FD5B1F">
        <w:rPr>
          <w:rFonts w:asciiTheme="majorBidi" w:hAnsiTheme="majorBidi" w:cstheme="majorBidi"/>
          <w:color w:val="000000"/>
        </w:rPr>
        <w:t>ou réseaux locaux sans fil. Les technologies WLAN permettent d'établir des réseaux locaux Internet Protocole sans fil entre des ordinateurs et des périphériques.</w:t>
      </w:r>
    </w:p>
    <w:p w:rsidR="00FD5B1F" w:rsidRPr="00FD5B1F" w:rsidRDefault="00FD5B1F" w:rsidP="00FD5B1F">
      <w:pPr>
        <w:pStyle w:val="NormalWeb"/>
        <w:spacing w:line="360" w:lineRule="auto"/>
        <w:jc w:val="both"/>
        <w:rPr>
          <w:rFonts w:asciiTheme="majorBidi" w:hAnsiTheme="majorBidi" w:cstheme="majorBidi"/>
          <w:color w:val="000000"/>
        </w:rPr>
      </w:pPr>
      <w:r>
        <w:rPr>
          <w:rFonts w:asciiTheme="majorBidi" w:hAnsiTheme="majorBidi" w:cstheme="majorBidi"/>
          <w:color w:val="000000"/>
        </w:rPr>
        <w:t xml:space="preserve">    </w:t>
      </w:r>
      <w:r w:rsidRPr="00FD5B1F">
        <w:rPr>
          <w:rFonts w:asciiTheme="majorBidi" w:hAnsiTheme="majorBidi" w:cstheme="majorBidi"/>
          <w:color w:val="000000"/>
        </w:rPr>
        <w:t>Les services offerts sont les mêmes que ceux des accès fixes en mode IP: courrier électronique, accès à un Intranet d'entreprise, accès à Internet, téléchargement de fichiers, etc. L'application initiale était plutôt orientée vers des réseaux privés d'entreprise, mais certains opérateurs déploient des réseaux WLAN publics (plusieurs projets en Asie, et plus récemment en Europe).</w:t>
      </w:r>
    </w:p>
    <w:p w:rsidR="00FD5B1F" w:rsidRPr="00FD5B1F" w:rsidRDefault="00FD5B1F" w:rsidP="00FD5B1F">
      <w:pPr>
        <w:pStyle w:val="NormalWeb"/>
        <w:spacing w:line="360" w:lineRule="auto"/>
        <w:jc w:val="both"/>
        <w:rPr>
          <w:rFonts w:asciiTheme="majorBidi" w:hAnsiTheme="majorBidi" w:cstheme="majorBidi"/>
          <w:color w:val="000000"/>
        </w:rPr>
      </w:pPr>
      <w:r>
        <w:rPr>
          <w:rFonts w:asciiTheme="majorBidi" w:hAnsiTheme="majorBidi" w:cstheme="majorBidi"/>
          <w:color w:val="000000"/>
        </w:rPr>
        <w:t xml:space="preserve">    </w:t>
      </w:r>
      <w:r w:rsidRPr="00FD5B1F">
        <w:rPr>
          <w:rFonts w:asciiTheme="majorBidi" w:hAnsiTheme="majorBidi" w:cstheme="majorBidi"/>
          <w:color w:val="000000"/>
        </w:rPr>
        <w:t>Les WLAN, comme les systèmes cellulaires, utilisent des stations de base pour communiquer avec des ordinateurs portables. Les réseaux WLAN permettent de gérer la mobilité des utilisateurs au niveau IP. Les débits de transmission de données sont par ailleurs très supérieurs à ceux des réseaux cellulaires.</w:t>
      </w:r>
    </w:p>
    <w:p w:rsidR="00FD5B1F" w:rsidRDefault="00FD5B1F" w:rsidP="00FD5B1F">
      <w:pPr>
        <w:pStyle w:val="NormalWeb"/>
        <w:spacing w:line="360" w:lineRule="auto"/>
        <w:jc w:val="both"/>
        <w:rPr>
          <w:rFonts w:asciiTheme="majorBidi" w:hAnsiTheme="majorBidi" w:cstheme="majorBidi"/>
          <w:color w:val="000000"/>
        </w:rPr>
      </w:pPr>
      <w:r>
        <w:rPr>
          <w:rFonts w:asciiTheme="majorBidi" w:hAnsiTheme="majorBidi" w:cstheme="majorBidi"/>
          <w:color w:val="000000"/>
        </w:rPr>
        <w:t xml:space="preserve">    </w:t>
      </w:r>
      <w:r w:rsidRPr="00FD5B1F">
        <w:rPr>
          <w:rFonts w:asciiTheme="majorBidi" w:hAnsiTheme="majorBidi" w:cstheme="majorBidi"/>
          <w:color w:val="000000"/>
        </w:rPr>
        <w:t>Ainsi, la technologie WLAN pe</w:t>
      </w:r>
      <w:r w:rsidR="001B3D3F">
        <w:rPr>
          <w:rFonts w:asciiTheme="majorBidi" w:hAnsiTheme="majorBidi" w:cstheme="majorBidi"/>
          <w:color w:val="000000"/>
        </w:rPr>
        <w:t>rmet de fournir des services IP</w:t>
      </w:r>
      <w:r w:rsidRPr="00FD5B1F">
        <w:rPr>
          <w:rFonts w:asciiTheme="majorBidi" w:hAnsiTheme="majorBidi" w:cstheme="majorBidi"/>
          <w:color w:val="000000"/>
        </w:rPr>
        <w:t xml:space="preserve"> à très h</w:t>
      </w:r>
      <w:r w:rsidR="001B3D3F">
        <w:rPr>
          <w:rFonts w:asciiTheme="majorBidi" w:hAnsiTheme="majorBidi" w:cstheme="majorBidi"/>
          <w:color w:val="000000"/>
        </w:rPr>
        <w:t xml:space="preserve">aut débit avec un usage nomade ; </w:t>
      </w:r>
      <w:r w:rsidRPr="00FD5B1F">
        <w:rPr>
          <w:rFonts w:asciiTheme="majorBidi" w:hAnsiTheme="majorBidi" w:cstheme="majorBidi"/>
          <w:color w:val="000000"/>
        </w:rPr>
        <w:t>elle est appelée</w:t>
      </w:r>
      <w:r w:rsidR="001B3D3F">
        <w:rPr>
          <w:rFonts w:asciiTheme="majorBidi" w:hAnsiTheme="majorBidi" w:cstheme="majorBidi"/>
          <w:color w:val="000000"/>
        </w:rPr>
        <w:t xml:space="preserve"> à se développer et, également,</w:t>
      </w:r>
      <w:r w:rsidR="001B3D3F" w:rsidRPr="00FD5B1F">
        <w:rPr>
          <w:rFonts w:asciiTheme="majorBidi" w:hAnsiTheme="majorBidi" w:cstheme="majorBidi"/>
          <w:color w:val="000000"/>
        </w:rPr>
        <w:t xml:space="preserve"> à</w:t>
      </w:r>
      <w:r w:rsidRPr="00FD5B1F">
        <w:rPr>
          <w:rFonts w:asciiTheme="majorBidi" w:hAnsiTheme="majorBidi" w:cstheme="majorBidi"/>
          <w:color w:val="000000"/>
        </w:rPr>
        <w:t xml:space="preserve"> fonctionner en liaison avec les réseaux GPRS et ultérieurement avec les réseaux </w:t>
      </w:r>
      <w:r w:rsidR="00284C9C" w:rsidRPr="00FD5B1F">
        <w:rPr>
          <w:rFonts w:asciiTheme="majorBidi" w:hAnsiTheme="majorBidi" w:cstheme="majorBidi"/>
          <w:color w:val="000000"/>
        </w:rPr>
        <w:t>UMTS</w:t>
      </w:r>
      <w:r w:rsidR="00284C9C">
        <w:rPr>
          <w:rFonts w:asciiTheme="majorBidi" w:hAnsiTheme="majorBidi" w:cstheme="majorBidi"/>
          <w:color w:val="000000"/>
        </w:rPr>
        <w:t xml:space="preserve"> [</w:t>
      </w:r>
      <w:r w:rsidR="00D23CC8">
        <w:rPr>
          <w:rFonts w:asciiTheme="majorBidi" w:hAnsiTheme="majorBidi" w:cstheme="majorBidi"/>
          <w:color w:val="000000"/>
        </w:rPr>
        <w:t>1]</w:t>
      </w:r>
      <w:r w:rsidRPr="00FD5B1F">
        <w:rPr>
          <w:rFonts w:asciiTheme="majorBidi" w:hAnsiTheme="majorBidi" w:cstheme="majorBidi"/>
          <w:color w:val="000000"/>
        </w:rPr>
        <w:t>.</w:t>
      </w:r>
    </w:p>
    <w:p w:rsidR="00FD5B1F" w:rsidRDefault="00FD5B1F" w:rsidP="00FD5B1F">
      <w:pPr>
        <w:pStyle w:val="NormalWeb"/>
        <w:spacing w:line="360" w:lineRule="auto"/>
        <w:jc w:val="both"/>
        <w:rPr>
          <w:rFonts w:asciiTheme="majorBidi" w:hAnsiTheme="majorBidi" w:cstheme="majorBidi"/>
          <w:color w:val="000000"/>
          <w:sz w:val="27"/>
          <w:szCs w:val="27"/>
        </w:rPr>
      </w:pPr>
      <w:r w:rsidRPr="00AD76D5">
        <w:rPr>
          <w:rStyle w:val="apple-converted-space"/>
          <w:rFonts w:asciiTheme="majorBidi" w:hAnsiTheme="majorBidi" w:cstheme="majorBidi"/>
          <w:color w:val="000000"/>
          <w:sz w:val="27"/>
          <w:szCs w:val="27"/>
        </w:rPr>
        <w:t> </w:t>
      </w:r>
      <w:r w:rsidRPr="00FD5B1F">
        <w:rPr>
          <w:rStyle w:val="lev"/>
          <w:rFonts w:asciiTheme="majorBidi" w:hAnsiTheme="majorBidi" w:cstheme="majorBidi"/>
          <w:color w:val="000000"/>
        </w:rPr>
        <w:t>L'accès sans fil « Bluetooth »</w:t>
      </w:r>
      <w:r>
        <w:t> </w:t>
      </w:r>
      <w:r w:rsidR="00284C9C">
        <w:t>:</w:t>
      </w:r>
      <w:r w:rsidR="00284C9C" w:rsidRPr="00AD76D5">
        <w:rPr>
          <w:rFonts w:asciiTheme="majorBidi" w:hAnsiTheme="majorBidi" w:cstheme="majorBidi"/>
          <w:color w:val="000000"/>
          <w:sz w:val="27"/>
          <w:szCs w:val="27"/>
        </w:rPr>
        <w:t xml:space="preserve"> Cette</w:t>
      </w:r>
      <w:r w:rsidRPr="00AD76D5">
        <w:rPr>
          <w:rFonts w:asciiTheme="majorBidi" w:hAnsiTheme="majorBidi" w:cstheme="majorBidi"/>
          <w:color w:val="000000"/>
          <w:sz w:val="27"/>
          <w:szCs w:val="27"/>
        </w:rPr>
        <w:t xml:space="preserve"> technologie ne s'appuie pas sur une architecture centralisée et ne nécessite pas de point d'accès puisque les connexions peuvent s'effectuer directement entre les appareils.</w:t>
      </w:r>
    </w:p>
    <w:p w:rsidR="00FD5B1F" w:rsidRPr="00AD76D5" w:rsidRDefault="00FD5B1F" w:rsidP="00FD5B1F">
      <w:pPr>
        <w:pStyle w:val="NormalWeb"/>
        <w:spacing w:line="360" w:lineRule="auto"/>
        <w:jc w:val="both"/>
        <w:rPr>
          <w:rFonts w:asciiTheme="majorBidi" w:hAnsiTheme="majorBidi" w:cstheme="majorBidi"/>
          <w:color w:val="000000"/>
          <w:sz w:val="27"/>
          <w:szCs w:val="27"/>
        </w:rPr>
      </w:pPr>
      <w:r>
        <w:rPr>
          <w:rFonts w:asciiTheme="majorBidi" w:hAnsiTheme="majorBidi" w:cstheme="majorBidi"/>
          <w:color w:val="000000"/>
          <w:sz w:val="27"/>
          <w:szCs w:val="27"/>
        </w:rPr>
        <w:t xml:space="preserve">    </w:t>
      </w:r>
      <w:r w:rsidRPr="00AD76D5">
        <w:rPr>
          <w:rFonts w:asciiTheme="majorBidi" w:hAnsiTheme="majorBidi" w:cstheme="majorBidi"/>
          <w:color w:val="000000"/>
          <w:sz w:val="27"/>
          <w:szCs w:val="27"/>
        </w:rPr>
        <w:t>A l'origine, Bluetooth était conçu pour des connexions de très courte portée, de l'ordre de 10 m (liaison entre divers appareils dans une maison ou entre le téléphone mobile et l'écouteur-micro).</w:t>
      </w:r>
    </w:p>
    <w:p w:rsidR="00FD5B1F" w:rsidRDefault="00FD5B1F" w:rsidP="00FD5B1F">
      <w:pPr>
        <w:pStyle w:val="NormalWeb"/>
        <w:spacing w:line="360" w:lineRule="auto"/>
        <w:jc w:val="both"/>
        <w:rPr>
          <w:rFonts w:asciiTheme="majorBidi" w:hAnsiTheme="majorBidi" w:cstheme="majorBidi"/>
          <w:color w:val="000000"/>
          <w:sz w:val="27"/>
          <w:szCs w:val="27"/>
        </w:rPr>
      </w:pPr>
      <w:r>
        <w:rPr>
          <w:rFonts w:asciiTheme="majorBidi" w:hAnsiTheme="majorBidi" w:cstheme="majorBidi"/>
          <w:color w:val="000000"/>
          <w:sz w:val="27"/>
          <w:szCs w:val="27"/>
        </w:rPr>
        <w:t xml:space="preserve">    </w:t>
      </w:r>
      <w:r w:rsidRPr="00D23CC8">
        <w:rPr>
          <w:rFonts w:asciiTheme="majorBidi" w:hAnsiTheme="majorBidi" w:cstheme="majorBidi"/>
          <w:color w:val="000000"/>
          <w:sz w:val="28"/>
          <w:szCs w:val="28"/>
        </w:rPr>
        <w:t>Cependant</w:t>
      </w:r>
      <w:r w:rsidRPr="00AD76D5">
        <w:rPr>
          <w:rFonts w:asciiTheme="majorBidi" w:hAnsiTheme="majorBidi" w:cstheme="majorBidi"/>
          <w:color w:val="000000"/>
          <w:sz w:val="27"/>
          <w:szCs w:val="27"/>
        </w:rPr>
        <w:t>, selon l'analyse récente de l'Autorité de Régulation des</w:t>
      </w:r>
      <w:r w:rsidRPr="00AD76D5">
        <w:rPr>
          <w:rFonts w:asciiTheme="majorBidi" w:hAnsiTheme="majorBidi" w:cstheme="majorBidi"/>
          <w:color w:val="000000"/>
          <w:sz w:val="27"/>
          <w:szCs w:val="27"/>
        </w:rPr>
        <w:br/>
        <w:t>Télécommunications, Bluetooth pourrait évoluer pour être utilisée comme réseau d'accès afin d'offrir des possibilités similaires à ceux du WLAN, des bornes  des services Bluetooth étant utilisées en complément des accès réseaux mobiles de deuxième et troisième génération afin de desservir des sites d'entreprises</w:t>
      </w:r>
      <w:r w:rsidR="00D23CC8">
        <w:rPr>
          <w:rFonts w:asciiTheme="majorBidi" w:hAnsiTheme="majorBidi" w:cstheme="majorBidi"/>
          <w:color w:val="000000"/>
          <w:sz w:val="27"/>
          <w:szCs w:val="27"/>
        </w:rPr>
        <w:t>[1]</w:t>
      </w:r>
      <w:r w:rsidRPr="00AD76D5">
        <w:rPr>
          <w:rFonts w:asciiTheme="majorBidi" w:hAnsiTheme="majorBidi" w:cstheme="majorBidi"/>
          <w:color w:val="000000"/>
          <w:sz w:val="27"/>
          <w:szCs w:val="27"/>
        </w:rPr>
        <w:t>.</w:t>
      </w:r>
    </w:p>
    <w:p w:rsidR="00D23CC8" w:rsidRDefault="00307604" w:rsidP="00D23CC8">
      <w:pPr>
        <w:rPr>
          <w:rStyle w:val="lev"/>
          <w:rFonts w:asciiTheme="majorBidi" w:hAnsiTheme="majorBidi" w:cstheme="majorBidi"/>
          <w:color w:val="000000"/>
          <w:sz w:val="28"/>
          <w:szCs w:val="28"/>
        </w:rPr>
      </w:pPr>
      <w:r>
        <w:rPr>
          <w:rStyle w:val="lev"/>
          <w:rFonts w:asciiTheme="majorBidi" w:hAnsiTheme="majorBidi" w:cstheme="majorBidi"/>
          <w:color w:val="000000"/>
          <w:sz w:val="28"/>
          <w:szCs w:val="28"/>
        </w:rPr>
        <w:t>3.</w:t>
      </w:r>
      <w:r w:rsidRPr="00D23CC8">
        <w:rPr>
          <w:rStyle w:val="lev"/>
          <w:rFonts w:asciiTheme="majorBidi" w:hAnsiTheme="majorBidi" w:cstheme="majorBidi"/>
          <w:color w:val="000000"/>
          <w:sz w:val="28"/>
          <w:szCs w:val="28"/>
        </w:rPr>
        <w:t xml:space="preserve"> Les</w:t>
      </w:r>
      <w:r w:rsidR="00D23CC8" w:rsidRPr="00D23CC8">
        <w:rPr>
          <w:rStyle w:val="lev"/>
          <w:rFonts w:asciiTheme="majorBidi" w:hAnsiTheme="majorBidi" w:cstheme="majorBidi"/>
          <w:color w:val="000000"/>
          <w:sz w:val="28"/>
          <w:szCs w:val="28"/>
        </w:rPr>
        <w:t xml:space="preserve"> technologies d’accès mobiles :</w:t>
      </w:r>
    </w:p>
    <w:p w:rsidR="000A0535" w:rsidRDefault="00D23CC8" w:rsidP="000A0535">
      <w:pPr>
        <w:rPr>
          <w:rFonts w:asciiTheme="majorBidi" w:hAnsiTheme="majorBidi" w:cstheme="majorBidi"/>
          <w:sz w:val="28"/>
          <w:szCs w:val="28"/>
        </w:rPr>
      </w:pPr>
      <w:r>
        <w:rPr>
          <w:rFonts w:asciiTheme="majorBidi" w:hAnsiTheme="majorBidi" w:cstheme="majorBidi"/>
          <w:sz w:val="28"/>
          <w:szCs w:val="28"/>
        </w:rPr>
        <w:t xml:space="preserve">    </w:t>
      </w:r>
      <w:r w:rsidRPr="00AD76D5">
        <w:rPr>
          <w:rFonts w:asciiTheme="majorBidi" w:hAnsiTheme="majorBidi" w:cstheme="majorBidi"/>
          <w:sz w:val="28"/>
          <w:szCs w:val="28"/>
        </w:rPr>
        <w:t xml:space="preserve">Cette partie présente les différentes générations de la téléphonie mobile. Cela va permettre de mettre à plat les différences et ressemblances entre celles-ci. </w:t>
      </w:r>
    </w:p>
    <w:p w:rsidR="00D23CC8" w:rsidRPr="000A0535" w:rsidRDefault="000A0535" w:rsidP="000A0535">
      <w:pPr>
        <w:rPr>
          <w:rFonts w:asciiTheme="majorBidi" w:hAnsiTheme="majorBidi" w:cstheme="majorBidi"/>
          <w:sz w:val="28"/>
          <w:szCs w:val="28"/>
        </w:rPr>
      </w:pPr>
      <w:r>
        <w:rPr>
          <w:rFonts w:asciiTheme="majorBidi" w:hAnsiTheme="majorBidi" w:cstheme="majorBidi"/>
          <w:b/>
          <w:bCs/>
        </w:rPr>
        <w:t xml:space="preserve"> </w:t>
      </w:r>
      <w:r w:rsidR="00D23CC8" w:rsidRPr="00D23CC8">
        <w:rPr>
          <w:rFonts w:asciiTheme="majorBidi" w:hAnsiTheme="majorBidi" w:cstheme="majorBidi"/>
          <w:b/>
          <w:bCs/>
          <w:sz w:val="24"/>
          <w:szCs w:val="24"/>
        </w:rPr>
        <w:t>1G – NMT :</w:t>
      </w:r>
    </w:p>
    <w:p w:rsidR="0028782A" w:rsidRDefault="00D23CC8" w:rsidP="0028782A">
      <w:pPr>
        <w:spacing w:line="360" w:lineRule="auto"/>
        <w:rPr>
          <w:rFonts w:asciiTheme="majorBidi" w:hAnsiTheme="majorBidi" w:cstheme="majorBidi"/>
          <w:sz w:val="24"/>
          <w:szCs w:val="24"/>
        </w:rPr>
      </w:pPr>
      <w:r w:rsidRPr="00D23CC8">
        <w:rPr>
          <w:rFonts w:asciiTheme="majorBidi" w:hAnsiTheme="majorBidi" w:cstheme="majorBidi"/>
          <w:sz w:val="24"/>
          <w:szCs w:val="24"/>
        </w:rPr>
        <w:t xml:space="preserve">    Nordic Mobile Téléphone (NMT) est une norme de téléphonie mobile spécifiée par les administrations des télécommunications nordiques à partir de 1970. Elle a été mise en service en 1981 en réponse à la congestion des réseaux de téléphonie mobile existants à cette époque (ARP sur la fréquence 150 MHz en Finlande et MTD sur la fréquence 450 MHz en Suède, en Norvège et au Danemark). Ce réseau de première génération a été ouvert dans des pays tels que la Suède, le Danemark, la Norvège, d’où le nom de « Nordic » dans son appellation. Cette norme est basée sur une technologie de téléphonie analogique sans-fil. Sa technologie de modulation radio est similaire à celle utilisée par les stations radio FM</w:t>
      </w:r>
      <w:r w:rsidR="001B3D3F">
        <w:rPr>
          <w:rFonts w:asciiTheme="majorBidi" w:hAnsiTheme="majorBidi" w:cstheme="majorBidi"/>
          <w:sz w:val="24"/>
          <w:szCs w:val="24"/>
        </w:rPr>
        <w:t xml:space="preserve"> </w:t>
      </w:r>
      <w:r>
        <w:rPr>
          <w:rFonts w:asciiTheme="majorBidi" w:hAnsiTheme="majorBidi" w:cstheme="majorBidi"/>
          <w:sz w:val="24"/>
          <w:szCs w:val="24"/>
        </w:rPr>
        <w:t>[2]</w:t>
      </w:r>
      <w:r w:rsidR="0028782A">
        <w:rPr>
          <w:rFonts w:asciiTheme="majorBidi" w:hAnsiTheme="majorBidi" w:cstheme="majorBidi"/>
          <w:sz w:val="24"/>
          <w:szCs w:val="24"/>
        </w:rPr>
        <w:t>.</w:t>
      </w:r>
    </w:p>
    <w:p w:rsidR="008A58BF" w:rsidRDefault="008A58BF" w:rsidP="008A58BF">
      <w:pPr>
        <w:pStyle w:val="Paragraphedeliste"/>
        <w:numPr>
          <w:ilvl w:val="0"/>
          <w:numId w:val="3"/>
        </w:numPr>
        <w:spacing w:line="360" w:lineRule="auto"/>
        <w:rPr>
          <w:rFonts w:asciiTheme="majorBidi" w:hAnsiTheme="majorBidi" w:cstheme="majorBidi"/>
          <w:sz w:val="24"/>
          <w:szCs w:val="24"/>
        </w:rPr>
      </w:pPr>
      <w:r>
        <w:rPr>
          <w:rFonts w:asciiTheme="majorBidi" w:hAnsiTheme="majorBidi" w:cstheme="majorBidi"/>
          <w:sz w:val="24"/>
          <w:szCs w:val="24"/>
        </w:rPr>
        <w:t>Avantage :</w:t>
      </w:r>
    </w:p>
    <w:p w:rsidR="008A58BF" w:rsidRDefault="008A58BF" w:rsidP="008A58BF">
      <w:pPr>
        <w:pStyle w:val="Paragraphedeliste"/>
        <w:numPr>
          <w:ilvl w:val="0"/>
          <w:numId w:val="4"/>
        </w:numPr>
        <w:spacing w:line="360" w:lineRule="auto"/>
        <w:rPr>
          <w:rFonts w:asciiTheme="majorBidi" w:hAnsiTheme="majorBidi" w:cstheme="majorBidi"/>
          <w:sz w:val="24"/>
          <w:szCs w:val="24"/>
        </w:rPr>
      </w:pPr>
      <w:r>
        <w:rPr>
          <w:rFonts w:asciiTheme="majorBidi" w:hAnsiTheme="majorBidi" w:cstheme="majorBidi"/>
          <w:sz w:val="24"/>
          <w:szCs w:val="24"/>
        </w:rPr>
        <w:t>Premiers radiotéléphones analogiques sans-fil.</w:t>
      </w:r>
    </w:p>
    <w:p w:rsidR="008A58BF" w:rsidRDefault="008A58BF" w:rsidP="008A58BF">
      <w:pPr>
        <w:pStyle w:val="Paragraphedeliste"/>
        <w:numPr>
          <w:ilvl w:val="0"/>
          <w:numId w:val="3"/>
        </w:numPr>
        <w:spacing w:line="360" w:lineRule="auto"/>
        <w:rPr>
          <w:rFonts w:asciiTheme="majorBidi" w:hAnsiTheme="majorBidi" w:cstheme="majorBidi"/>
          <w:sz w:val="24"/>
          <w:szCs w:val="24"/>
        </w:rPr>
      </w:pPr>
      <w:r>
        <w:rPr>
          <w:rFonts w:asciiTheme="majorBidi" w:hAnsiTheme="majorBidi" w:cstheme="majorBidi"/>
          <w:sz w:val="24"/>
          <w:szCs w:val="24"/>
        </w:rPr>
        <w:t>Inconvénients :</w:t>
      </w:r>
    </w:p>
    <w:p w:rsidR="008A58BF" w:rsidRDefault="008A58BF" w:rsidP="008A58BF">
      <w:pPr>
        <w:pStyle w:val="Paragraphedeliste"/>
        <w:numPr>
          <w:ilvl w:val="0"/>
          <w:numId w:val="4"/>
        </w:numPr>
        <w:spacing w:line="360" w:lineRule="auto"/>
        <w:rPr>
          <w:rFonts w:asciiTheme="majorBidi" w:hAnsiTheme="majorBidi" w:cstheme="majorBidi"/>
          <w:sz w:val="24"/>
          <w:szCs w:val="24"/>
        </w:rPr>
      </w:pPr>
      <w:r>
        <w:rPr>
          <w:rFonts w:asciiTheme="majorBidi" w:hAnsiTheme="majorBidi" w:cstheme="majorBidi"/>
          <w:sz w:val="24"/>
          <w:szCs w:val="24"/>
        </w:rPr>
        <w:t>pas de confidentialité des communications.</w:t>
      </w:r>
    </w:p>
    <w:p w:rsidR="008A58BF" w:rsidRPr="008A58BF" w:rsidRDefault="008A58BF" w:rsidP="008A58BF">
      <w:pPr>
        <w:pStyle w:val="Paragraphedeliste"/>
        <w:numPr>
          <w:ilvl w:val="0"/>
          <w:numId w:val="4"/>
        </w:numPr>
        <w:spacing w:line="360" w:lineRule="auto"/>
        <w:rPr>
          <w:rFonts w:asciiTheme="majorBidi" w:hAnsiTheme="majorBidi" w:cstheme="majorBidi"/>
          <w:sz w:val="24"/>
          <w:szCs w:val="24"/>
        </w:rPr>
      </w:pPr>
      <w:r>
        <w:rPr>
          <w:rFonts w:asciiTheme="majorBidi" w:hAnsiTheme="majorBidi" w:cstheme="majorBidi"/>
          <w:sz w:val="24"/>
          <w:szCs w:val="24"/>
        </w:rPr>
        <w:t>Réseaux saturés.</w:t>
      </w:r>
    </w:p>
    <w:p w:rsidR="000A0535" w:rsidRPr="000A0535" w:rsidRDefault="000A0535" w:rsidP="000A0535">
      <w:pPr>
        <w:pStyle w:val="Default"/>
        <w:spacing w:line="360" w:lineRule="auto"/>
        <w:rPr>
          <w:rFonts w:asciiTheme="majorBidi" w:hAnsiTheme="majorBidi" w:cstheme="majorBidi"/>
          <w:b/>
          <w:bCs/>
        </w:rPr>
      </w:pPr>
      <w:r>
        <w:rPr>
          <w:rFonts w:asciiTheme="majorBidi" w:hAnsiTheme="majorBidi" w:cstheme="majorBidi"/>
          <w:b/>
          <w:bCs/>
        </w:rPr>
        <w:t xml:space="preserve"> </w:t>
      </w:r>
      <w:r w:rsidRPr="000A0535">
        <w:rPr>
          <w:rFonts w:asciiTheme="majorBidi" w:hAnsiTheme="majorBidi" w:cstheme="majorBidi"/>
          <w:b/>
          <w:bCs/>
        </w:rPr>
        <w:t>2G - GSM</w:t>
      </w:r>
      <w:r>
        <w:rPr>
          <w:rFonts w:asciiTheme="majorBidi" w:hAnsiTheme="majorBidi" w:cstheme="majorBidi"/>
          <w:b/>
          <w:bCs/>
        </w:rPr>
        <w:t> :</w:t>
      </w:r>
    </w:p>
    <w:p w:rsidR="000A0535" w:rsidRDefault="000A0535" w:rsidP="00AC541C">
      <w:pPr>
        <w:spacing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Pr="00AD76D5">
        <w:rPr>
          <w:rFonts w:asciiTheme="majorBidi" w:hAnsiTheme="majorBidi" w:cstheme="majorBidi"/>
          <w:sz w:val="28"/>
          <w:szCs w:val="28"/>
        </w:rPr>
        <w:t>Global System for Mobile communication (GSM) est la norme de téléphonie mobile de seconde génération développée à partir de 1990. Cette technologie représente la première technologie de téléphonie numérique sans fil. En 1992, le GSM est utilisé d</w:t>
      </w:r>
      <w:r w:rsidR="001B3D3F">
        <w:rPr>
          <w:rFonts w:asciiTheme="majorBidi" w:hAnsiTheme="majorBidi" w:cstheme="majorBidi"/>
          <w:sz w:val="28"/>
          <w:szCs w:val="28"/>
        </w:rPr>
        <w:t>ans 7 pays européens.</w:t>
      </w:r>
      <w:r w:rsidR="00AC541C">
        <w:rPr>
          <w:rFonts w:asciiTheme="majorBidi" w:hAnsiTheme="majorBidi" w:cstheme="majorBidi"/>
          <w:sz w:val="28"/>
          <w:szCs w:val="28"/>
        </w:rPr>
        <w:t xml:space="preserve"> L</w:t>
      </w:r>
      <w:r w:rsidRPr="00AD76D5">
        <w:rPr>
          <w:rFonts w:asciiTheme="majorBidi" w:hAnsiTheme="majorBidi" w:cstheme="majorBidi"/>
          <w:sz w:val="28"/>
          <w:szCs w:val="28"/>
        </w:rPr>
        <w:t>e GSM fonctionne entre les fréquences 900 Mhz et 1800 Mhz. Le débit moyen du GSM est similaire à celui du FAX, c'est-à-dire 9,6 kbits/sec</w:t>
      </w:r>
      <w:r w:rsidR="001B3D3F">
        <w:rPr>
          <w:rFonts w:asciiTheme="majorBidi" w:hAnsiTheme="majorBidi" w:cstheme="majorBidi"/>
          <w:sz w:val="28"/>
          <w:szCs w:val="28"/>
        </w:rPr>
        <w:t xml:space="preserve"> </w:t>
      </w:r>
      <w:r w:rsidR="00D724C9">
        <w:rPr>
          <w:rFonts w:asciiTheme="majorBidi" w:hAnsiTheme="majorBidi" w:cstheme="majorBidi"/>
          <w:sz w:val="28"/>
          <w:szCs w:val="28"/>
        </w:rPr>
        <w:t>[2]</w:t>
      </w:r>
      <w:r w:rsidRPr="00AD76D5">
        <w:rPr>
          <w:rFonts w:asciiTheme="majorBidi" w:hAnsiTheme="majorBidi" w:cstheme="majorBidi"/>
          <w:sz w:val="28"/>
          <w:szCs w:val="28"/>
        </w:rPr>
        <w:t xml:space="preserve">. </w:t>
      </w:r>
    </w:p>
    <w:p w:rsidR="008A58BF" w:rsidRPr="008A58BF" w:rsidRDefault="008A58BF" w:rsidP="008A58BF">
      <w:pPr>
        <w:autoSpaceDE w:val="0"/>
        <w:autoSpaceDN w:val="0"/>
        <w:adjustRightInd w:val="0"/>
        <w:spacing w:after="0" w:line="360" w:lineRule="auto"/>
        <w:ind w:firstLine="708"/>
        <w:jc w:val="both"/>
        <w:rPr>
          <w:rFonts w:asciiTheme="majorBidi" w:hAnsiTheme="majorBidi" w:cstheme="majorBidi"/>
          <w:sz w:val="24"/>
          <w:szCs w:val="24"/>
        </w:rPr>
      </w:pPr>
      <w:r w:rsidRPr="008A58BF">
        <w:rPr>
          <w:rFonts w:asciiTheme="majorBidi" w:hAnsiTheme="majorBidi" w:cstheme="majorBidi"/>
          <w:sz w:val="24"/>
          <w:szCs w:val="24"/>
        </w:rPr>
        <w:t>Cette technologie présente un certain nombre d’avantages par rapport aux systèmes de</w:t>
      </w:r>
      <w:r>
        <w:rPr>
          <w:rFonts w:asciiTheme="majorBidi" w:hAnsiTheme="majorBidi" w:cstheme="majorBidi"/>
          <w:sz w:val="24"/>
          <w:szCs w:val="24"/>
        </w:rPr>
        <w:t xml:space="preserve"> </w:t>
      </w:r>
      <w:r w:rsidRPr="008A58BF">
        <w:rPr>
          <w:rFonts w:asciiTheme="majorBidi" w:hAnsiTheme="majorBidi" w:cstheme="majorBidi"/>
          <w:sz w:val="24"/>
          <w:szCs w:val="24"/>
        </w:rPr>
        <w:t>Première génération classique comme :</w:t>
      </w:r>
    </w:p>
    <w:p w:rsidR="008A58BF" w:rsidRPr="008A58BF" w:rsidRDefault="008A58BF" w:rsidP="008A58BF">
      <w:pPr>
        <w:autoSpaceDE w:val="0"/>
        <w:autoSpaceDN w:val="0"/>
        <w:adjustRightInd w:val="0"/>
        <w:spacing w:after="0" w:line="360" w:lineRule="auto"/>
        <w:jc w:val="both"/>
        <w:rPr>
          <w:rFonts w:asciiTheme="majorBidi" w:hAnsiTheme="majorBidi" w:cstheme="majorBidi"/>
          <w:sz w:val="24"/>
          <w:szCs w:val="24"/>
        </w:rPr>
      </w:pPr>
      <w:r w:rsidRPr="008A58BF">
        <w:rPr>
          <w:rFonts w:asciiTheme="majorBidi" w:hAnsiTheme="majorBidi" w:cstheme="majorBidi"/>
          <w:sz w:val="24"/>
          <w:szCs w:val="24"/>
        </w:rPr>
        <w:t>• Une meilleure qualité d’écoute.</w:t>
      </w:r>
    </w:p>
    <w:p w:rsidR="008A58BF" w:rsidRPr="008A58BF" w:rsidRDefault="008A58BF" w:rsidP="008A58BF">
      <w:pPr>
        <w:autoSpaceDE w:val="0"/>
        <w:autoSpaceDN w:val="0"/>
        <w:adjustRightInd w:val="0"/>
        <w:spacing w:after="0" w:line="360" w:lineRule="auto"/>
        <w:jc w:val="both"/>
        <w:rPr>
          <w:rFonts w:asciiTheme="majorBidi" w:hAnsiTheme="majorBidi" w:cstheme="majorBidi"/>
          <w:sz w:val="24"/>
          <w:szCs w:val="24"/>
        </w:rPr>
      </w:pPr>
      <w:r w:rsidRPr="008A58BF">
        <w:rPr>
          <w:rFonts w:asciiTheme="majorBidi" w:hAnsiTheme="majorBidi" w:cstheme="majorBidi"/>
          <w:sz w:val="24"/>
          <w:szCs w:val="24"/>
        </w:rPr>
        <w:t>• Une confidentialité des communications.</w:t>
      </w:r>
    </w:p>
    <w:p w:rsidR="0064727A" w:rsidRPr="008A58BF" w:rsidRDefault="008A58BF" w:rsidP="008A58BF">
      <w:pPr>
        <w:autoSpaceDE w:val="0"/>
        <w:autoSpaceDN w:val="0"/>
        <w:adjustRightInd w:val="0"/>
        <w:spacing w:after="100" w:afterAutospacing="1" w:line="360" w:lineRule="auto"/>
        <w:jc w:val="both"/>
        <w:rPr>
          <w:rFonts w:asciiTheme="majorBidi" w:hAnsiTheme="majorBidi" w:cstheme="majorBidi"/>
          <w:sz w:val="24"/>
          <w:szCs w:val="24"/>
        </w:rPr>
      </w:pPr>
      <w:r w:rsidRPr="008A58BF">
        <w:rPr>
          <w:rFonts w:asciiTheme="majorBidi" w:hAnsiTheme="majorBidi" w:cstheme="majorBidi"/>
          <w:sz w:val="24"/>
          <w:szCs w:val="24"/>
        </w:rPr>
        <w:t>Par contre elle possède plusieurs inconvénients dont le plus important est le débit</w:t>
      </w:r>
      <w:r>
        <w:rPr>
          <w:rFonts w:asciiTheme="majorBidi" w:hAnsiTheme="majorBidi" w:cstheme="majorBidi"/>
          <w:sz w:val="24"/>
          <w:szCs w:val="24"/>
        </w:rPr>
        <w:t xml:space="preserve"> </w:t>
      </w:r>
      <w:r w:rsidRPr="008A58BF">
        <w:rPr>
          <w:rFonts w:asciiTheme="majorBidi" w:hAnsiTheme="majorBidi" w:cstheme="majorBidi"/>
          <w:sz w:val="24"/>
          <w:szCs w:val="24"/>
        </w:rPr>
        <w:t>caractérisé par un envoi de données très lent</w:t>
      </w:r>
      <w:r>
        <w:rPr>
          <w:rFonts w:asciiTheme="majorBidi" w:hAnsiTheme="majorBidi" w:cstheme="majorBidi"/>
          <w:sz w:val="24"/>
          <w:szCs w:val="24"/>
        </w:rPr>
        <w:t>.</w:t>
      </w:r>
    </w:p>
    <w:p w:rsidR="000A0535" w:rsidRPr="000A0535" w:rsidRDefault="000A0535" w:rsidP="000A0535">
      <w:pPr>
        <w:pStyle w:val="Default"/>
        <w:spacing w:line="360" w:lineRule="auto"/>
        <w:rPr>
          <w:rFonts w:asciiTheme="majorBidi" w:hAnsiTheme="majorBidi" w:cstheme="majorBidi"/>
          <w:b/>
          <w:bCs/>
        </w:rPr>
      </w:pPr>
      <w:r w:rsidRPr="000A0535">
        <w:rPr>
          <w:rFonts w:asciiTheme="majorBidi" w:hAnsiTheme="majorBidi" w:cstheme="majorBidi"/>
          <w:b/>
          <w:bCs/>
        </w:rPr>
        <w:t>2.5G – GPRS :</w:t>
      </w:r>
    </w:p>
    <w:p w:rsidR="000A0535" w:rsidRDefault="000A0535" w:rsidP="000A0535">
      <w:pPr>
        <w:pStyle w:val="Default"/>
        <w:spacing w:line="360" w:lineRule="auto"/>
        <w:rPr>
          <w:rFonts w:asciiTheme="majorBidi" w:hAnsiTheme="majorBidi" w:cstheme="majorBidi"/>
        </w:rPr>
      </w:pPr>
      <w:r w:rsidRPr="000A0535">
        <w:rPr>
          <w:rFonts w:asciiTheme="majorBidi" w:hAnsiTheme="majorBidi" w:cstheme="majorBidi"/>
          <w:b/>
          <w:bCs/>
        </w:rPr>
        <w:t xml:space="preserve">    </w:t>
      </w:r>
      <w:r w:rsidRPr="000A0535">
        <w:rPr>
          <w:rFonts w:asciiTheme="majorBidi" w:hAnsiTheme="majorBidi" w:cstheme="majorBidi"/>
        </w:rPr>
        <w:t xml:space="preserve">General Packet Radio Service (GPRS) est une évolution importante du GSM. L’objectif principal de cette évolution est d’accéder aux réseaux IP. </w:t>
      </w:r>
      <w:r w:rsidR="00AC541C">
        <w:rPr>
          <w:rFonts w:asciiTheme="majorBidi" w:hAnsiTheme="majorBidi" w:cstheme="majorBidi"/>
        </w:rPr>
        <w:t>Le d</w:t>
      </w:r>
      <w:r w:rsidRPr="000A0535">
        <w:rPr>
          <w:rFonts w:asciiTheme="majorBidi" w:hAnsiTheme="majorBidi" w:cstheme="majorBidi"/>
        </w:rPr>
        <w:t>ébit théorique est de l’ordre de 171, 2 kbit/s, et le débit réel est de l’ordre de 30 kbit/s</w:t>
      </w:r>
      <w:r w:rsidR="00AC541C">
        <w:rPr>
          <w:rFonts w:asciiTheme="majorBidi" w:hAnsiTheme="majorBidi" w:cstheme="majorBidi"/>
        </w:rPr>
        <w:t xml:space="preserve"> </w:t>
      </w:r>
      <w:r w:rsidR="00D724C9">
        <w:rPr>
          <w:rFonts w:asciiTheme="majorBidi" w:hAnsiTheme="majorBidi" w:cstheme="majorBidi"/>
        </w:rPr>
        <w:t>[2]</w:t>
      </w:r>
      <w:r w:rsidRPr="000A0535">
        <w:rPr>
          <w:rFonts w:asciiTheme="majorBidi" w:hAnsiTheme="majorBidi" w:cstheme="majorBidi"/>
        </w:rPr>
        <w:t>.</w:t>
      </w:r>
    </w:p>
    <w:p w:rsidR="008A58BF" w:rsidRPr="008A58BF" w:rsidRDefault="008A58BF" w:rsidP="008A58BF">
      <w:pPr>
        <w:autoSpaceDE w:val="0"/>
        <w:autoSpaceDN w:val="0"/>
        <w:adjustRightInd w:val="0"/>
        <w:spacing w:after="0" w:line="360" w:lineRule="auto"/>
        <w:ind w:firstLine="708"/>
        <w:jc w:val="both"/>
        <w:rPr>
          <w:rFonts w:ascii="Times New Roman" w:hAnsi="Times New Roman" w:cs="Times New Roman"/>
          <w:sz w:val="24"/>
          <w:szCs w:val="24"/>
        </w:rPr>
      </w:pPr>
      <w:r w:rsidRPr="008A58BF">
        <w:rPr>
          <w:rFonts w:ascii="Times New Roman" w:hAnsi="Times New Roman" w:cs="Times New Roman"/>
          <w:sz w:val="24"/>
          <w:szCs w:val="24"/>
        </w:rPr>
        <w:t>Le GPRS a apporté plusieurs nouveautés dont les plus importantes :</w:t>
      </w:r>
    </w:p>
    <w:p w:rsidR="008A58BF" w:rsidRPr="008A58BF" w:rsidRDefault="008A58BF" w:rsidP="008A58BF">
      <w:pPr>
        <w:autoSpaceDE w:val="0"/>
        <w:autoSpaceDN w:val="0"/>
        <w:adjustRightInd w:val="0"/>
        <w:spacing w:after="0" w:line="360" w:lineRule="auto"/>
        <w:jc w:val="both"/>
        <w:rPr>
          <w:rFonts w:ascii="Times New Roman" w:hAnsi="Times New Roman" w:cs="Times New Roman"/>
          <w:sz w:val="24"/>
          <w:szCs w:val="24"/>
        </w:rPr>
      </w:pPr>
      <w:r w:rsidRPr="008A58BF">
        <w:rPr>
          <w:rFonts w:ascii="Times New Roman" w:hAnsi="Times New Roman" w:cs="Times New Roman"/>
          <w:sz w:val="24"/>
          <w:szCs w:val="24"/>
        </w:rPr>
        <w:t>- Accès au Web.</w:t>
      </w:r>
    </w:p>
    <w:p w:rsidR="008A58BF" w:rsidRPr="008A58BF" w:rsidRDefault="008A58BF" w:rsidP="008A58BF">
      <w:pPr>
        <w:autoSpaceDE w:val="0"/>
        <w:autoSpaceDN w:val="0"/>
        <w:adjustRightInd w:val="0"/>
        <w:spacing w:after="0" w:line="360" w:lineRule="auto"/>
        <w:jc w:val="both"/>
        <w:rPr>
          <w:rFonts w:ascii="Times New Roman" w:hAnsi="Times New Roman" w:cs="Times New Roman"/>
          <w:sz w:val="24"/>
          <w:szCs w:val="24"/>
        </w:rPr>
      </w:pPr>
      <w:r w:rsidRPr="008A58BF">
        <w:rPr>
          <w:rFonts w:ascii="Times New Roman" w:hAnsi="Times New Roman" w:cs="Times New Roman"/>
          <w:sz w:val="24"/>
          <w:szCs w:val="24"/>
        </w:rPr>
        <w:t>- Messagerie électronique.</w:t>
      </w:r>
    </w:p>
    <w:p w:rsidR="008A58BF" w:rsidRPr="008A58BF" w:rsidRDefault="008A58BF" w:rsidP="008A58BF">
      <w:pPr>
        <w:autoSpaceDE w:val="0"/>
        <w:autoSpaceDN w:val="0"/>
        <w:adjustRightInd w:val="0"/>
        <w:spacing w:after="0" w:line="360" w:lineRule="auto"/>
        <w:jc w:val="both"/>
        <w:rPr>
          <w:rFonts w:ascii="Times New Roman" w:hAnsi="Times New Roman" w:cs="Times New Roman"/>
          <w:sz w:val="24"/>
          <w:szCs w:val="24"/>
        </w:rPr>
      </w:pPr>
      <w:r w:rsidRPr="008A58BF">
        <w:rPr>
          <w:rFonts w:ascii="Times New Roman" w:hAnsi="Times New Roman" w:cs="Times New Roman"/>
          <w:sz w:val="24"/>
          <w:szCs w:val="24"/>
        </w:rPr>
        <w:t>- Transfert de fichier.</w:t>
      </w:r>
    </w:p>
    <w:p w:rsidR="008A58BF" w:rsidRPr="008A58BF" w:rsidRDefault="008A58BF" w:rsidP="008A58BF">
      <w:pPr>
        <w:autoSpaceDE w:val="0"/>
        <w:autoSpaceDN w:val="0"/>
        <w:adjustRightInd w:val="0"/>
        <w:spacing w:after="0" w:line="360" w:lineRule="auto"/>
        <w:jc w:val="both"/>
        <w:rPr>
          <w:rFonts w:ascii="Times New Roman" w:hAnsi="Times New Roman" w:cs="Times New Roman"/>
          <w:sz w:val="24"/>
          <w:szCs w:val="24"/>
        </w:rPr>
      </w:pPr>
      <w:r w:rsidRPr="008A58BF">
        <w:rPr>
          <w:rFonts w:ascii="Times New Roman" w:hAnsi="Times New Roman" w:cs="Times New Roman"/>
          <w:sz w:val="24"/>
          <w:szCs w:val="24"/>
        </w:rPr>
        <w:t>- Commerce électronique.</w:t>
      </w:r>
    </w:p>
    <w:p w:rsidR="008A58BF" w:rsidRPr="008A58BF" w:rsidRDefault="008A58BF" w:rsidP="008A58BF">
      <w:pPr>
        <w:autoSpaceDE w:val="0"/>
        <w:autoSpaceDN w:val="0"/>
        <w:adjustRightInd w:val="0"/>
        <w:spacing w:after="0" w:line="360" w:lineRule="auto"/>
        <w:jc w:val="both"/>
        <w:rPr>
          <w:rFonts w:ascii="Times New Roman" w:hAnsi="Times New Roman" w:cs="Times New Roman"/>
          <w:sz w:val="24"/>
          <w:szCs w:val="24"/>
        </w:rPr>
      </w:pPr>
      <w:r w:rsidRPr="008A58BF">
        <w:rPr>
          <w:rFonts w:ascii="Times New Roman" w:hAnsi="Times New Roman" w:cs="Times New Roman"/>
          <w:sz w:val="24"/>
          <w:szCs w:val="24"/>
        </w:rPr>
        <w:t>- Services d’information.</w:t>
      </w:r>
    </w:p>
    <w:p w:rsidR="008A58BF" w:rsidRPr="008A58BF" w:rsidRDefault="008A58BF" w:rsidP="003A28CD">
      <w:pPr>
        <w:autoSpaceDE w:val="0"/>
        <w:autoSpaceDN w:val="0"/>
        <w:adjustRightInd w:val="0"/>
        <w:spacing w:after="0" w:line="360" w:lineRule="auto"/>
        <w:ind w:firstLine="708"/>
        <w:jc w:val="both"/>
        <w:rPr>
          <w:rFonts w:ascii="Times New Roman" w:hAnsi="Times New Roman" w:cs="Times New Roman"/>
          <w:sz w:val="24"/>
          <w:szCs w:val="24"/>
        </w:rPr>
      </w:pPr>
      <w:r w:rsidRPr="008A58BF">
        <w:rPr>
          <w:rFonts w:ascii="Times New Roman" w:hAnsi="Times New Roman" w:cs="Times New Roman"/>
          <w:sz w:val="24"/>
          <w:szCs w:val="24"/>
        </w:rPr>
        <w:t>Malheureusement et comme pour beaucoup d’autres technologies, le GPRS n’a pas été</w:t>
      </w:r>
      <w:r w:rsidR="003A28CD">
        <w:rPr>
          <w:rFonts w:ascii="Times New Roman" w:hAnsi="Times New Roman" w:cs="Times New Roman"/>
          <w:sz w:val="24"/>
          <w:szCs w:val="24"/>
        </w:rPr>
        <w:t xml:space="preserve"> </w:t>
      </w:r>
      <w:r w:rsidRPr="008A58BF">
        <w:rPr>
          <w:rFonts w:ascii="Times New Roman" w:hAnsi="Times New Roman" w:cs="Times New Roman"/>
          <w:sz w:val="24"/>
          <w:szCs w:val="24"/>
        </w:rPr>
        <w:t>un succès auprès des consommateurs malgré ces avantages par rapport aux systèmes de 2G</w:t>
      </w:r>
      <w:r w:rsidR="003A28CD">
        <w:rPr>
          <w:rFonts w:ascii="Times New Roman" w:hAnsi="Times New Roman" w:cs="Times New Roman"/>
          <w:sz w:val="24"/>
          <w:szCs w:val="24"/>
        </w:rPr>
        <w:t xml:space="preserve"> </w:t>
      </w:r>
      <w:r w:rsidRPr="008A58BF">
        <w:rPr>
          <w:rFonts w:ascii="Times New Roman" w:hAnsi="Times New Roman" w:cs="Times New Roman"/>
          <w:sz w:val="24"/>
          <w:szCs w:val="24"/>
        </w:rPr>
        <w:t>comme :</w:t>
      </w:r>
    </w:p>
    <w:p w:rsidR="008A58BF" w:rsidRPr="008A58BF" w:rsidRDefault="008A58BF" w:rsidP="008A58BF">
      <w:pPr>
        <w:autoSpaceDE w:val="0"/>
        <w:autoSpaceDN w:val="0"/>
        <w:adjustRightInd w:val="0"/>
        <w:spacing w:after="0" w:line="360" w:lineRule="auto"/>
        <w:jc w:val="both"/>
        <w:rPr>
          <w:rFonts w:ascii="Times New Roman" w:hAnsi="Times New Roman" w:cs="Times New Roman"/>
          <w:sz w:val="24"/>
          <w:szCs w:val="24"/>
        </w:rPr>
      </w:pPr>
      <w:r w:rsidRPr="008A58BF">
        <w:rPr>
          <w:rFonts w:ascii="Times New Roman" w:hAnsi="Times New Roman" w:cs="Times New Roman"/>
          <w:sz w:val="24"/>
          <w:szCs w:val="24"/>
        </w:rPr>
        <w:t>- L’accès WAP (Internet allégé).</w:t>
      </w:r>
    </w:p>
    <w:p w:rsidR="008A58BF" w:rsidRPr="008A58BF" w:rsidRDefault="008A58BF" w:rsidP="008A58BF">
      <w:pPr>
        <w:autoSpaceDE w:val="0"/>
        <w:autoSpaceDN w:val="0"/>
        <w:adjustRightInd w:val="0"/>
        <w:spacing w:after="0" w:line="360" w:lineRule="auto"/>
        <w:jc w:val="both"/>
        <w:rPr>
          <w:rFonts w:ascii="Times New Roman" w:hAnsi="Times New Roman" w:cs="Times New Roman"/>
          <w:sz w:val="24"/>
          <w:szCs w:val="24"/>
        </w:rPr>
      </w:pPr>
      <w:r w:rsidRPr="008A58BF">
        <w:rPr>
          <w:rFonts w:ascii="Times New Roman" w:hAnsi="Times New Roman" w:cs="Times New Roman"/>
          <w:sz w:val="24"/>
          <w:szCs w:val="24"/>
        </w:rPr>
        <w:t>- La Facturation à la donnée.</w:t>
      </w:r>
    </w:p>
    <w:p w:rsidR="008A58BF" w:rsidRPr="008A58BF" w:rsidRDefault="008A58BF" w:rsidP="008A58BF">
      <w:pPr>
        <w:autoSpaceDE w:val="0"/>
        <w:autoSpaceDN w:val="0"/>
        <w:adjustRightInd w:val="0"/>
        <w:spacing w:after="0" w:line="360" w:lineRule="auto"/>
        <w:jc w:val="both"/>
        <w:rPr>
          <w:rFonts w:ascii="Times New Roman" w:hAnsi="Times New Roman" w:cs="Times New Roman"/>
          <w:sz w:val="24"/>
          <w:szCs w:val="24"/>
        </w:rPr>
      </w:pPr>
      <w:r w:rsidRPr="008A58BF">
        <w:rPr>
          <w:rFonts w:ascii="Times New Roman" w:hAnsi="Times New Roman" w:cs="Times New Roman"/>
          <w:sz w:val="24"/>
          <w:szCs w:val="24"/>
        </w:rPr>
        <w:t>- La connexion permanente possible.</w:t>
      </w:r>
    </w:p>
    <w:p w:rsidR="008A58BF" w:rsidRPr="008A58BF" w:rsidRDefault="008A58BF" w:rsidP="008A58BF">
      <w:pPr>
        <w:autoSpaceDE w:val="0"/>
        <w:autoSpaceDN w:val="0"/>
        <w:adjustRightInd w:val="0"/>
        <w:spacing w:after="0" w:line="360" w:lineRule="auto"/>
        <w:jc w:val="both"/>
        <w:rPr>
          <w:rFonts w:ascii="Times New Roman" w:hAnsi="Times New Roman" w:cs="Times New Roman"/>
          <w:sz w:val="24"/>
          <w:szCs w:val="24"/>
        </w:rPr>
      </w:pPr>
      <w:r w:rsidRPr="008A58BF">
        <w:rPr>
          <w:rFonts w:ascii="Times New Roman" w:hAnsi="Times New Roman" w:cs="Times New Roman"/>
          <w:sz w:val="24"/>
          <w:szCs w:val="24"/>
        </w:rPr>
        <w:t>- Le support de plusieurs niveaux de qualité de service.</w:t>
      </w:r>
    </w:p>
    <w:p w:rsidR="008A58BF" w:rsidRPr="008A58BF" w:rsidRDefault="008A58BF" w:rsidP="003A28CD">
      <w:pPr>
        <w:autoSpaceDE w:val="0"/>
        <w:autoSpaceDN w:val="0"/>
        <w:adjustRightInd w:val="0"/>
        <w:spacing w:after="0" w:line="360" w:lineRule="auto"/>
        <w:ind w:firstLine="708"/>
        <w:jc w:val="both"/>
        <w:rPr>
          <w:rFonts w:ascii="Times New Roman" w:hAnsi="Times New Roman" w:cs="Times New Roman"/>
          <w:sz w:val="24"/>
          <w:szCs w:val="24"/>
        </w:rPr>
      </w:pPr>
      <w:r w:rsidRPr="008A58BF">
        <w:rPr>
          <w:rFonts w:ascii="Times New Roman" w:hAnsi="Times New Roman" w:cs="Times New Roman"/>
          <w:sz w:val="24"/>
          <w:szCs w:val="24"/>
        </w:rPr>
        <w:t>Les inconvénients de cette technologie sont :</w:t>
      </w:r>
    </w:p>
    <w:p w:rsidR="008A58BF" w:rsidRPr="008A58BF" w:rsidRDefault="008A58BF" w:rsidP="008A58BF">
      <w:pPr>
        <w:autoSpaceDE w:val="0"/>
        <w:autoSpaceDN w:val="0"/>
        <w:adjustRightInd w:val="0"/>
        <w:spacing w:after="0" w:line="360" w:lineRule="auto"/>
        <w:jc w:val="both"/>
        <w:rPr>
          <w:rFonts w:ascii="Times New Roman" w:hAnsi="Times New Roman" w:cs="Times New Roman"/>
          <w:sz w:val="24"/>
          <w:szCs w:val="24"/>
        </w:rPr>
      </w:pPr>
      <w:r w:rsidRPr="008A58BF">
        <w:rPr>
          <w:rFonts w:ascii="Times New Roman" w:hAnsi="Times New Roman" w:cs="Times New Roman"/>
          <w:b/>
          <w:bCs/>
          <w:i/>
          <w:iCs/>
          <w:sz w:val="24"/>
          <w:szCs w:val="24"/>
        </w:rPr>
        <w:t xml:space="preserve">- </w:t>
      </w:r>
      <w:r w:rsidRPr="008A58BF">
        <w:rPr>
          <w:rFonts w:ascii="Times New Roman" w:hAnsi="Times New Roman" w:cs="Times New Roman"/>
          <w:sz w:val="24"/>
          <w:szCs w:val="24"/>
        </w:rPr>
        <w:t>Pas d’accès à l’Internet global.</w:t>
      </w:r>
    </w:p>
    <w:p w:rsidR="008A58BF" w:rsidRPr="008A58BF" w:rsidRDefault="008A58BF" w:rsidP="008A58BF">
      <w:pPr>
        <w:autoSpaceDE w:val="0"/>
        <w:autoSpaceDN w:val="0"/>
        <w:adjustRightInd w:val="0"/>
        <w:spacing w:after="0" w:line="360" w:lineRule="auto"/>
        <w:jc w:val="both"/>
        <w:rPr>
          <w:rFonts w:ascii="Times New Roman" w:hAnsi="Times New Roman" w:cs="Times New Roman"/>
          <w:sz w:val="24"/>
          <w:szCs w:val="24"/>
        </w:rPr>
      </w:pPr>
      <w:r w:rsidRPr="008A58BF">
        <w:rPr>
          <w:rFonts w:ascii="Times New Roman" w:hAnsi="Times New Roman" w:cs="Times New Roman"/>
          <w:b/>
          <w:bCs/>
          <w:i/>
          <w:iCs/>
          <w:sz w:val="24"/>
          <w:szCs w:val="24"/>
        </w:rPr>
        <w:t xml:space="preserve">- </w:t>
      </w:r>
      <w:r w:rsidRPr="008A58BF">
        <w:rPr>
          <w:rFonts w:ascii="Times New Roman" w:hAnsi="Times New Roman" w:cs="Times New Roman"/>
          <w:sz w:val="24"/>
          <w:szCs w:val="24"/>
        </w:rPr>
        <w:t>Réseaux GSM déjà saturés.</w:t>
      </w:r>
    </w:p>
    <w:p w:rsidR="008A58BF" w:rsidRPr="008A58BF" w:rsidRDefault="008A58BF" w:rsidP="008A58BF">
      <w:pPr>
        <w:pStyle w:val="Default"/>
        <w:spacing w:line="360" w:lineRule="auto"/>
        <w:jc w:val="both"/>
        <w:rPr>
          <w:rFonts w:asciiTheme="majorBidi" w:hAnsiTheme="majorBidi" w:cstheme="majorBidi"/>
        </w:rPr>
      </w:pPr>
      <w:r w:rsidRPr="008A58BF">
        <w:rPr>
          <w:rFonts w:ascii="Times New Roman" w:hAnsi="Times New Roman" w:cs="Times New Roman"/>
          <w:b/>
          <w:bCs/>
          <w:i/>
          <w:iCs/>
        </w:rPr>
        <w:t xml:space="preserve">- </w:t>
      </w:r>
      <w:r w:rsidRPr="008A58BF">
        <w:rPr>
          <w:rFonts w:ascii="Times New Roman" w:hAnsi="Times New Roman" w:cs="Times New Roman"/>
        </w:rPr>
        <w:t>Aucune application décisive pour le grand public.</w:t>
      </w:r>
    </w:p>
    <w:p w:rsidR="008A58BF" w:rsidRPr="008A58BF" w:rsidRDefault="008A58BF" w:rsidP="008A58BF">
      <w:pPr>
        <w:pStyle w:val="Default"/>
        <w:spacing w:line="360" w:lineRule="auto"/>
        <w:jc w:val="both"/>
        <w:rPr>
          <w:rFonts w:asciiTheme="majorBidi" w:hAnsiTheme="majorBidi" w:cstheme="majorBidi"/>
        </w:rPr>
      </w:pPr>
    </w:p>
    <w:p w:rsidR="008A58BF" w:rsidRDefault="008A58BF" w:rsidP="000A0535">
      <w:pPr>
        <w:pStyle w:val="Default"/>
        <w:spacing w:line="360" w:lineRule="auto"/>
        <w:rPr>
          <w:rFonts w:asciiTheme="majorBidi" w:hAnsiTheme="majorBidi" w:cstheme="majorBidi"/>
        </w:rPr>
      </w:pPr>
    </w:p>
    <w:p w:rsidR="008A58BF" w:rsidRDefault="008A58BF" w:rsidP="000A0535">
      <w:pPr>
        <w:pStyle w:val="Default"/>
        <w:spacing w:line="360" w:lineRule="auto"/>
        <w:rPr>
          <w:rFonts w:asciiTheme="majorBidi" w:hAnsiTheme="majorBidi" w:cstheme="majorBidi"/>
        </w:rPr>
      </w:pPr>
    </w:p>
    <w:p w:rsidR="000A0535" w:rsidRPr="000A0535" w:rsidRDefault="000A0535" w:rsidP="000A0535">
      <w:pPr>
        <w:pStyle w:val="Default"/>
        <w:spacing w:line="360" w:lineRule="auto"/>
        <w:rPr>
          <w:rFonts w:asciiTheme="majorBidi" w:hAnsiTheme="majorBidi" w:cstheme="majorBidi"/>
          <w:b/>
          <w:bCs/>
        </w:rPr>
      </w:pPr>
      <w:r w:rsidRPr="000A0535">
        <w:rPr>
          <w:rFonts w:asciiTheme="majorBidi" w:hAnsiTheme="majorBidi" w:cstheme="majorBidi"/>
          <w:b/>
          <w:bCs/>
        </w:rPr>
        <w:t>2.75G – EDGE</w:t>
      </w:r>
      <w:r w:rsidR="00D724C9">
        <w:rPr>
          <w:rFonts w:asciiTheme="majorBidi" w:hAnsiTheme="majorBidi" w:cstheme="majorBidi"/>
          <w:b/>
          <w:bCs/>
        </w:rPr>
        <w:t> :</w:t>
      </w:r>
    </w:p>
    <w:p w:rsidR="003A28CD" w:rsidRDefault="000A0535" w:rsidP="003A28CD">
      <w:pPr>
        <w:pStyle w:val="Default"/>
        <w:spacing w:after="240" w:line="360" w:lineRule="auto"/>
        <w:rPr>
          <w:rFonts w:asciiTheme="majorBidi" w:hAnsiTheme="majorBidi" w:cstheme="majorBidi"/>
        </w:rPr>
      </w:pPr>
      <w:r w:rsidRPr="000A0535">
        <w:rPr>
          <w:rFonts w:asciiTheme="majorBidi" w:hAnsiTheme="majorBidi" w:cstheme="majorBidi"/>
        </w:rPr>
        <w:t xml:space="preserve">    Enhanced Data for </w:t>
      </w:r>
      <w:r w:rsidR="00AC541C">
        <w:rPr>
          <w:rFonts w:asciiTheme="majorBidi" w:hAnsiTheme="majorBidi" w:cstheme="majorBidi"/>
        </w:rPr>
        <w:t xml:space="preserve"> </w:t>
      </w:r>
      <w:r w:rsidRPr="000A0535">
        <w:rPr>
          <w:rFonts w:asciiTheme="majorBidi" w:hAnsiTheme="majorBidi" w:cstheme="majorBidi"/>
        </w:rPr>
        <w:t xml:space="preserve"> Evolution (EDGE) a été dé</w:t>
      </w:r>
      <w:r w:rsidR="00D724C9">
        <w:rPr>
          <w:rFonts w:asciiTheme="majorBidi" w:hAnsiTheme="majorBidi" w:cstheme="majorBidi"/>
        </w:rPr>
        <w:t>veloppé au cours de l’année 2000</w:t>
      </w:r>
      <w:r w:rsidRPr="000A0535">
        <w:rPr>
          <w:rFonts w:asciiTheme="majorBidi" w:hAnsiTheme="majorBidi" w:cstheme="majorBidi"/>
        </w:rPr>
        <w:t>. Cette technologie est une évolution des technologies GSM et GPRS. Avec des débits réels de l’ordre de 177 Kbits/s (3 fois plus que le GPRS), EDGE se place entre le GPRS et la 3G. EDGE introduit une nouvelle modulation</w:t>
      </w:r>
      <w:r w:rsidR="00AC541C">
        <w:rPr>
          <w:rFonts w:asciiTheme="majorBidi" w:hAnsiTheme="majorBidi" w:cstheme="majorBidi"/>
        </w:rPr>
        <w:t xml:space="preserve"> </w:t>
      </w:r>
      <w:r w:rsidR="00D724C9">
        <w:rPr>
          <w:rFonts w:asciiTheme="majorBidi" w:hAnsiTheme="majorBidi" w:cstheme="majorBidi"/>
        </w:rPr>
        <w:t>[2]</w:t>
      </w:r>
      <w:r w:rsidR="003A28CD">
        <w:rPr>
          <w:rFonts w:asciiTheme="majorBidi" w:hAnsiTheme="majorBidi" w:cstheme="majorBidi"/>
        </w:rPr>
        <w:t>.</w:t>
      </w:r>
    </w:p>
    <w:p w:rsidR="00D724C9" w:rsidRPr="00D724C9" w:rsidRDefault="00D724C9" w:rsidP="00D724C9">
      <w:pPr>
        <w:pStyle w:val="Default"/>
        <w:spacing w:line="360" w:lineRule="auto"/>
        <w:rPr>
          <w:rFonts w:asciiTheme="majorBidi" w:hAnsiTheme="majorBidi" w:cstheme="majorBidi"/>
          <w:b/>
          <w:bCs/>
        </w:rPr>
      </w:pPr>
      <w:r w:rsidRPr="00D724C9">
        <w:rPr>
          <w:rFonts w:asciiTheme="majorBidi" w:hAnsiTheme="majorBidi" w:cstheme="majorBidi"/>
          <w:b/>
          <w:bCs/>
        </w:rPr>
        <w:t xml:space="preserve">3G – UMTS </w:t>
      </w:r>
    </w:p>
    <w:p w:rsidR="00D724C9" w:rsidRDefault="00D724C9" w:rsidP="00D724C9">
      <w:pPr>
        <w:pStyle w:val="Default"/>
        <w:spacing w:line="360" w:lineRule="auto"/>
        <w:jc w:val="both"/>
        <w:rPr>
          <w:rFonts w:asciiTheme="majorBidi" w:hAnsiTheme="majorBidi" w:cstheme="majorBidi"/>
        </w:rPr>
      </w:pPr>
      <w:r>
        <w:rPr>
          <w:rFonts w:asciiTheme="majorBidi" w:hAnsiTheme="majorBidi" w:cstheme="majorBidi"/>
        </w:rPr>
        <w:t xml:space="preserve">    </w:t>
      </w:r>
      <w:r w:rsidR="00AC541C">
        <w:rPr>
          <w:rFonts w:asciiTheme="majorBidi" w:hAnsiTheme="majorBidi" w:cstheme="majorBidi"/>
        </w:rPr>
        <w:t>Universa</w:t>
      </w:r>
      <w:r w:rsidRPr="00D724C9">
        <w:rPr>
          <w:rFonts w:asciiTheme="majorBidi" w:hAnsiTheme="majorBidi" w:cstheme="majorBidi"/>
        </w:rPr>
        <w:t>l Mobile Télécommunications System (UMTS) a été développé en 2004 sous sa première version Release 99 (R99). L’UMTS fonctionne sur la bande de fréquences 1900-2000 MHz et permet un débit réel de l’ordre de 384 Kbits/s (8 fois plus rapide que le GPRS)</w:t>
      </w:r>
      <w:r w:rsidR="00AC541C">
        <w:rPr>
          <w:rFonts w:asciiTheme="majorBidi" w:hAnsiTheme="majorBidi" w:cstheme="majorBidi"/>
        </w:rPr>
        <w:t xml:space="preserve"> </w:t>
      </w:r>
      <w:r>
        <w:rPr>
          <w:rFonts w:asciiTheme="majorBidi" w:hAnsiTheme="majorBidi" w:cstheme="majorBidi"/>
        </w:rPr>
        <w:t>[2]</w:t>
      </w:r>
      <w:r w:rsidRPr="00D724C9">
        <w:rPr>
          <w:rFonts w:asciiTheme="majorBidi" w:hAnsiTheme="majorBidi" w:cstheme="majorBidi"/>
        </w:rPr>
        <w:t>.</w:t>
      </w:r>
    </w:p>
    <w:p w:rsidR="003A28CD" w:rsidRPr="003A28CD" w:rsidRDefault="003A28CD" w:rsidP="003A28CD">
      <w:pPr>
        <w:autoSpaceDE w:val="0"/>
        <w:autoSpaceDN w:val="0"/>
        <w:adjustRightInd w:val="0"/>
        <w:spacing w:after="0" w:line="360" w:lineRule="auto"/>
        <w:ind w:firstLine="708"/>
        <w:jc w:val="both"/>
        <w:rPr>
          <w:rFonts w:ascii="Times New Roman" w:hAnsi="Times New Roman" w:cs="Times New Roman"/>
          <w:sz w:val="24"/>
          <w:szCs w:val="24"/>
        </w:rPr>
      </w:pPr>
      <w:r w:rsidRPr="003A28CD">
        <w:rPr>
          <w:rFonts w:ascii="Times New Roman" w:hAnsi="Times New Roman" w:cs="Times New Roman"/>
          <w:sz w:val="24"/>
          <w:szCs w:val="24"/>
        </w:rPr>
        <w:t>Les avantages de l’UMTS par rapport à la technologie 2.75G sont :</w:t>
      </w:r>
    </w:p>
    <w:p w:rsidR="003A28CD" w:rsidRPr="003A28CD" w:rsidRDefault="003A28CD" w:rsidP="003A28CD">
      <w:pPr>
        <w:autoSpaceDE w:val="0"/>
        <w:autoSpaceDN w:val="0"/>
        <w:adjustRightInd w:val="0"/>
        <w:spacing w:after="0" w:line="360" w:lineRule="auto"/>
        <w:jc w:val="both"/>
        <w:rPr>
          <w:rFonts w:ascii="Times New Roman" w:hAnsi="Times New Roman" w:cs="Times New Roman"/>
          <w:sz w:val="24"/>
          <w:szCs w:val="24"/>
        </w:rPr>
      </w:pPr>
      <w:r w:rsidRPr="003A28CD">
        <w:rPr>
          <w:rFonts w:ascii="Times New Roman" w:hAnsi="Times New Roman" w:cs="Times New Roman"/>
          <w:b/>
          <w:bCs/>
          <w:i/>
          <w:iCs/>
          <w:sz w:val="24"/>
          <w:szCs w:val="24"/>
        </w:rPr>
        <w:t xml:space="preserve">- </w:t>
      </w:r>
      <w:r w:rsidRPr="003A28CD">
        <w:rPr>
          <w:rFonts w:ascii="Times New Roman" w:hAnsi="Times New Roman" w:cs="Times New Roman"/>
          <w:sz w:val="24"/>
          <w:szCs w:val="24"/>
        </w:rPr>
        <w:t>Un accès Internet haut débit depuis un équipement mobile ou un ordinateur.</w:t>
      </w:r>
    </w:p>
    <w:p w:rsidR="003A28CD" w:rsidRPr="003A28CD" w:rsidRDefault="003A28CD" w:rsidP="003A28CD">
      <w:pPr>
        <w:autoSpaceDE w:val="0"/>
        <w:autoSpaceDN w:val="0"/>
        <w:adjustRightInd w:val="0"/>
        <w:spacing w:after="0" w:line="360" w:lineRule="auto"/>
        <w:jc w:val="both"/>
        <w:rPr>
          <w:rFonts w:ascii="Times New Roman" w:hAnsi="Times New Roman" w:cs="Times New Roman"/>
          <w:sz w:val="24"/>
          <w:szCs w:val="24"/>
        </w:rPr>
      </w:pPr>
      <w:r w:rsidRPr="003A28CD">
        <w:rPr>
          <w:rFonts w:ascii="Times New Roman" w:hAnsi="Times New Roman" w:cs="Times New Roman"/>
          <w:b/>
          <w:bCs/>
          <w:i/>
          <w:iCs/>
          <w:sz w:val="24"/>
          <w:szCs w:val="24"/>
        </w:rPr>
        <w:t xml:space="preserve">- </w:t>
      </w:r>
      <w:r w:rsidRPr="003A28CD">
        <w:rPr>
          <w:rFonts w:ascii="Times New Roman" w:hAnsi="Times New Roman" w:cs="Times New Roman"/>
          <w:sz w:val="24"/>
          <w:szCs w:val="24"/>
        </w:rPr>
        <w:t>La visiophonie.</w:t>
      </w:r>
    </w:p>
    <w:p w:rsidR="003A28CD" w:rsidRPr="003A28CD" w:rsidRDefault="003A28CD" w:rsidP="003A28CD">
      <w:pPr>
        <w:autoSpaceDE w:val="0"/>
        <w:autoSpaceDN w:val="0"/>
        <w:adjustRightInd w:val="0"/>
        <w:spacing w:after="0" w:line="360" w:lineRule="auto"/>
        <w:jc w:val="both"/>
        <w:rPr>
          <w:rFonts w:ascii="Times New Roman" w:hAnsi="Times New Roman" w:cs="Times New Roman"/>
          <w:sz w:val="24"/>
          <w:szCs w:val="24"/>
        </w:rPr>
      </w:pPr>
      <w:r w:rsidRPr="003A28CD">
        <w:rPr>
          <w:rFonts w:ascii="Times New Roman" w:hAnsi="Times New Roman" w:cs="Times New Roman"/>
          <w:b/>
          <w:bCs/>
          <w:i/>
          <w:iCs/>
          <w:sz w:val="24"/>
          <w:szCs w:val="24"/>
        </w:rPr>
        <w:t xml:space="preserve">- </w:t>
      </w:r>
      <w:r w:rsidRPr="003A28CD">
        <w:rPr>
          <w:rFonts w:ascii="Times New Roman" w:hAnsi="Times New Roman" w:cs="Times New Roman"/>
          <w:sz w:val="24"/>
          <w:szCs w:val="24"/>
        </w:rPr>
        <w:t>La télévision.</w:t>
      </w:r>
    </w:p>
    <w:p w:rsidR="003A28CD" w:rsidRPr="003A28CD" w:rsidRDefault="003A28CD" w:rsidP="003A28CD">
      <w:pPr>
        <w:autoSpaceDE w:val="0"/>
        <w:autoSpaceDN w:val="0"/>
        <w:adjustRightInd w:val="0"/>
        <w:spacing w:after="0" w:line="360" w:lineRule="auto"/>
        <w:ind w:firstLine="708"/>
        <w:jc w:val="both"/>
        <w:rPr>
          <w:rFonts w:ascii="Times New Roman" w:hAnsi="Times New Roman" w:cs="Times New Roman"/>
          <w:sz w:val="24"/>
          <w:szCs w:val="24"/>
        </w:rPr>
      </w:pPr>
      <w:r w:rsidRPr="003A28CD">
        <w:rPr>
          <w:rFonts w:ascii="Times New Roman" w:hAnsi="Times New Roman" w:cs="Times New Roman"/>
          <w:sz w:val="24"/>
          <w:szCs w:val="24"/>
        </w:rPr>
        <w:t>Par contre les inconvénients de l’UMTS par rapport à la même technologie sont :</w:t>
      </w:r>
    </w:p>
    <w:p w:rsidR="003A28CD" w:rsidRPr="003A28CD" w:rsidRDefault="003A28CD" w:rsidP="003A28CD">
      <w:pPr>
        <w:autoSpaceDE w:val="0"/>
        <w:autoSpaceDN w:val="0"/>
        <w:adjustRightInd w:val="0"/>
        <w:spacing w:after="0" w:line="360" w:lineRule="auto"/>
        <w:jc w:val="both"/>
        <w:rPr>
          <w:rFonts w:ascii="Times New Roman" w:hAnsi="Times New Roman" w:cs="Times New Roman"/>
          <w:sz w:val="24"/>
          <w:szCs w:val="24"/>
        </w:rPr>
      </w:pPr>
      <w:r w:rsidRPr="003A28CD">
        <w:rPr>
          <w:rFonts w:ascii="Times New Roman" w:hAnsi="Times New Roman" w:cs="Times New Roman"/>
          <w:b/>
          <w:bCs/>
          <w:i/>
          <w:iCs/>
          <w:sz w:val="24"/>
          <w:szCs w:val="24"/>
        </w:rPr>
        <w:t xml:space="preserve">- </w:t>
      </w:r>
      <w:r w:rsidRPr="003A28CD">
        <w:rPr>
          <w:rFonts w:ascii="Times New Roman" w:hAnsi="Times New Roman" w:cs="Times New Roman"/>
          <w:sz w:val="24"/>
          <w:szCs w:val="24"/>
        </w:rPr>
        <w:t>Le Coût.</w:t>
      </w:r>
    </w:p>
    <w:p w:rsidR="003A28CD" w:rsidRDefault="003A28CD" w:rsidP="003E02CB">
      <w:pPr>
        <w:pStyle w:val="Default"/>
        <w:spacing w:line="360" w:lineRule="auto"/>
        <w:jc w:val="both"/>
        <w:rPr>
          <w:rFonts w:asciiTheme="majorBidi" w:hAnsiTheme="majorBidi" w:cstheme="majorBidi"/>
        </w:rPr>
      </w:pPr>
      <w:r w:rsidRPr="003A28CD">
        <w:rPr>
          <w:rFonts w:ascii="Times New Roman" w:hAnsi="Times New Roman" w:cs="Times New Roman"/>
          <w:b/>
          <w:bCs/>
          <w:i/>
          <w:iCs/>
        </w:rPr>
        <w:t xml:space="preserve">- </w:t>
      </w:r>
      <w:r w:rsidRPr="003A28CD">
        <w:rPr>
          <w:rFonts w:ascii="Times New Roman" w:hAnsi="Times New Roman" w:cs="Times New Roman"/>
        </w:rPr>
        <w:t>Le changement des équipements usagers</w:t>
      </w:r>
      <w:r w:rsidR="00B90D35">
        <w:rPr>
          <w:rFonts w:asciiTheme="majorBidi" w:hAnsiTheme="majorBidi" w:cstheme="majorBidi"/>
        </w:rPr>
        <w:t>.</w:t>
      </w:r>
    </w:p>
    <w:p w:rsidR="00D724C9" w:rsidRPr="00D724C9" w:rsidRDefault="00D724C9" w:rsidP="00D724C9">
      <w:pPr>
        <w:pStyle w:val="Default"/>
        <w:spacing w:line="360" w:lineRule="auto"/>
        <w:jc w:val="both"/>
        <w:rPr>
          <w:rFonts w:asciiTheme="majorBidi" w:hAnsiTheme="majorBidi" w:cstheme="majorBidi"/>
          <w:b/>
          <w:bCs/>
        </w:rPr>
      </w:pPr>
      <w:r w:rsidRPr="00D724C9">
        <w:rPr>
          <w:rFonts w:asciiTheme="majorBidi" w:hAnsiTheme="majorBidi" w:cstheme="majorBidi"/>
          <w:b/>
          <w:bCs/>
        </w:rPr>
        <w:t>3.5G – HSDPA</w:t>
      </w:r>
      <w:r>
        <w:rPr>
          <w:rFonts w:asciiTheme="majorBidi" w:hAnsiTheme="majorBidi" w:cstheme="majorBidi"/>
          <w:b/>
          <w:bCs/>
        </w:rPr>
        <w:t> :</w:t>
      </w:r>
    </w:p>
    <w:p w:rsidR="00D724C9" w:rsidRDefault="00D724C9" w:rsidP="00D724C9">
      <w:pPr>
        <w:pStyle w:val="Default"/>
        <w:spacing w:line="360" w:lineRule="auto"/>
        <w:jc w:val="both"/>
        <w:rPr>
          <w:rFonts w:asciiTheme="majorBidi" w:hAnsiTheme="majorBidi" w:cstheme="majorBidi"/>
        </w:rPr>
      </w:pPr>
      <w:r>
        <w:rPr>
          <w:rFonts w:asciiTheme="majorBidi" w:hAnsiTheme="majorBidi" w:cstheme="majorBidi"/>
        </w:rPr>
        <w:t xml:space="preserve">    </w:t>
      </w:r>
      <w:r w:rsidRPr="00D724C9">
        <w:rPr>
          <w:rFonts w:asciiTheme="majorBidi" w:hAnsiTheme="majorBidi" w:cstheme="majorBidi"/>
        </w:rPr>
        <w:t>Dernière née des technologies mobiles, le High Speed Downlink Packet Access (HSDPA) est développée depuis 2006. Elle propose des débits réels de l’ordre de 1.8 Mbits/s dans sa première version (presque 5 fois plus que l’UMTS). La prochaine version de l’HSDPA proposera des débits réels équivalents à 3.6 Mbits/s. Tout comme l’UMTS, l’HSDPA fonctionne sur la bande de fréquence 1900-2000 MHz</w:t>
      </w:r>
      <w:r>
        <w:rPr>
          <w:rFonts w:asciiTheme="majorBidi" w:hAnsiTheme="majorBidi" w:cstheme="majorBidi"/>
        </w:rPr>
        <w:t xml:space="preserve"> [2]</w:t>
      </w:r>
      <w:r w:rsidRPr="00D724C9">
        <w:rPr>
          <w:rFonts w:asciiTheme="majorBidi" w:hAnsiTheme="majorBidi" w:cstheme="majorBidi"/>
        </w:rPr>
        <w:t xml:space="preserve">. </w:t>
      </w:r>
    </w:p>
    <w:p w:rsidR="003A28CD" w:rsidRDefault="003A28CD" w:rsidP="003A28CD">
      <w:pPr>
        <w:pStyle w:val="Default"/>
        <w:numPr>
          <w:ilvl w:val="0"/>
          <w:numId w:val="3"/>
        </w:numPr>
        <w:spacing w:line="360" w:lineRule="auto"/>
        <w:jc w:val="both"/>
        <w:rPr>
          <w:rFonts w:asciiTheme="majorBidi" w:hAnsiTheme="majorBidi" w:cstheme="majorBidi"/>
        </w:rPr>
      </w:pPr>
      <w:r>
        <w:rPr>
          <w:rFonts w:asciiTheme="majorBidi" w:hAnsiTheme="majorBidi" w:cstheme="majorBidi"/>
        </w:rPr>
        <w:t>Avantages :</w:t>
      </w:r>
    </w:p>
    <w:p w:rsidR="003A28CD" w:rsidRDefault="00AE1036" w:rsidP="003A28CD">
      <w:pPr>
        <w:pStyle w:val="Default"/>
        <w:numPr>
          <w:ilvl w:val="0"/>
          <w:numId w:val="4"/>
        </w:numPr>
        <w:spacing w:line="360" w:lineRule="auto"/>
        <w:jc w:val="both"/>
        <w:rPr>
          <w:rFonts w:asciiTheme="majorBidi" w:hAnsiTheme="majorBidi" w:cstheme="majorBidi"/>
        </w:rPr>
      </w:pPr>
      <w:r>
        <w:rPr>
          <w:rFonts w:asciiTheme="majorBidi" w:hAnsiTheme="majorBidi" w:cstheme="majorBidi"/>
        </w:rPr>
        <w:t>C</w:t>
      </w:r>
      <w:r w:rsidR="003A28CD">
        <w:rPr>
          <w:rFonts w:asciiTheme="majorBidi" w:hAnsiTheme="majorBidi" w:cstheme="majorBidi"/>
        </w:rPr>
        <w:t>onnexion Internet depuis un ordinateu</w:t>
      </w:r>
      <w:r>
        <w:rPr>
          <w:rFonts w:asciiTheme="majorBidi" w:hAnsiTheme="majorBidi" w:cstheme="majorBidi"/>
        </w:rPr>
        <w:t>r</w:t>
      </w:r>
      <w:r w:rsidR="003A28CD">
        <w:rPr>
          <w:rFonts w:asciiTheme="majorBidi" w:hAnsiTheme="majorBidi" w:cstheme="majorBidi"/>
        </w:rPr>
        <w:t>.</w:t>
      </w:r>
    </w:p>
    <w:p w:rsidR="003A28CD" w:rsidRDefault="003A28CD" w:rsidP="003A28CD">
      <w:pPr>
        <w:pStyle w:val="Default"/>
        <w:numPr>
          <w:ilvl w:val="0"/>
          <w:numId w:val="4"/>
        </w:numPr>
        <w:spacing w:line="360" w:lineRule="auto"/>
        <w:jc w:val="both"/>
        <w:rPr>
          <w:rFonts w:asciiTheme="majorBidi" w:hAnsiTheme="majorBidi" w:cstheme="majorBidi"/>
        </w:rPr>
      </w:pPr>
      <w:r>
        <w:rPr>
          <w:rFonts w:asciiTheme="majorBidi" w:hAnsiTheme="majorBidi" w:cstheme="majorBidi"/>
        </w:rPr>
        <w:t>Débits élevés.</w:t>
      </w:r>
    </w:p>
    <w:p w:rsidR="003A28CD" w:rsidRDefault="003A28CD" w:rsidP="003A28CD">
      <w:pPr>
        <w:pStyle w:val="Default"/>
        <w:numPr>
          <w:ilvl w:val="0"/>
          <w:numId w:val="3"/>
        </w:numPr>
        <w:spacing w:line="360" w:lineRule="auto"/>
        <w:jc w:val="both"/>
        <w:rPr>
          <w:rFonts w:asciiTheme="majorBidi" w:hAnsiTheme="majorBidi" w:cstheme="majorBidi"/>
        </w:rPr>
      </w:pPr>
      <w:r>
        <w:rPr>
          <w:rFonts w:asciiTheme="majorBidi" w:hAnsiTheme="majorBidi" w:cstheme="majorBidi"/>
        </w:rPr>
        <w:t>Inconvénient :</w:t>
      </w:r>
    </w:p>
    <w:p w:rsidR="003A28CD" w:rsidRDefault="003A28CD" w:rsidP="00AE1036">
      <w:pPr>
        <w:pStyle w:val="Default"/>
        <w:numPr>
          <w:ilvl w:val="0"/>
          <w:numId w:val="4"/>
        </w:numPr>
        <w:spacing w:line="360" w:lineRule="auto"/>
        <w:jc w:val="both"/>
        <w:rPr>
          <w:rFonts w:asciiTheme="majorBidi" w:hAnsiTheme="majorBidi" w:cstheme="majorBidi"/>
        </w:rPr>
      </w:pPr>
      <w:r>
        <w:rPr>
          <w:rFonts w:asciiTheme="majorBidi" w:hAnsiTheme="majorBidi" w:cstheme="majorBidi"/>
        </w:rPr>
        <w:t xml:space="preserve">Changement </w:t>
      </w:r>
      <w:r w:rsidR="00AE1036">
        <w:rPr>
          <w:rFonts w:asciiTheme="majorBidi" w:hAnsiTheme="majorBidi" w:cstheme="majorBidi"/>
        </w:rPr>
        <w:t>des équipements usages.</w:t>
      </w:r>
    </w:p>
    <w:p w:rsidR="00AE1036" w:rsidRDefault="00AE1036" w:rsidP="00AE1036">
      <w:pPr>
        <w:pStyle w:val="Default"/>
        <w:spacing w:line="360" w:lineRule="auto"/>
        <w:jc w:val="both"/>
        <w:rPr>
          <w:rFonts w:asciiTheme="majorBidi" w:hAnsiTheme="majorBidi" w:cstheme="majorBidi"/>
        </w:rPr>
      </w:pPr>
    </w:p>
    <w:p w:rsidR="00AE1036" w:rsidRDefault="00AE1036" w:rsidP="00AE1036">
      <w:pPr>
        <w:pStyle w:val="Default"/>
        <w:spacing w:line="360" w:lineRule="auto"/>
        <w:jc w:val="both"/>
        <w:rPr>
          <w:rFonts w:asciiTheme="majorBidi" w:hAnsiTheme="majorBidi" w:cstheme="majorBidi"/>
        </w:rPr>
      </w:pPr>
    </w:p>
    <w:p w:rsidR="00AE1036" w:rsidRDefault="00AE1036" w:rsidP="00AE1036">
      <w:pPr>
        <w:pStyle w:val="Default"/>
        <w:spacing w:line="360" w:lineRule="auto"/>
        <w:jc w:val="both"/>
        <w:rPr>
          <w:rFonts w:asciiTheme="majorBidi" w:hAnsiTheme="majorBidi" w:cstheme="majorBidi"/>
        </w:rPr>
      </w:pPr>
    </w:p>
    <w:p w:rsidR="00B90D35" w:rsidRDefault="00B90D35" w:rsidP="00AE1036">
      <w:pPr>
        <w:pStyle w:val="Default"/>
        <w:spacing w:line="360" w:lineRule="auto"/>
        <w:jc w:val="both"/>
        <w:rPr>
          <w:rFonts w:asciiTheme="majorBidi" w:hAnsiTheme="majorBidi" w:cstheme="majorBidi"/>
        </w:rPr>
      </w:pPr>
    </w:p>
    <w:p w:rsidR="00307604" w:rsidRPr="00AE1036" w:rsidRDefault="00307604" w:rsidP="00AE1036">
      <w:pPr>
        <w:pStyle w:val="Default"/>
        <w:spacing w:line="360" w:lineRule="auto"/>
        <w:rPr>
          <w:rFonts w:asciiTheme="majorBidi" w:hAnsiTheme="majorBidi" w:cstheme="majorBidi"/>
        </w:rPr>
      </w:pPr>
    </w:p>
    <w:p w:rsidR="00AE1036" w:rsidRDefault="00AE1036" w:rsidP="00D724C9">
      <w:pPr>
        <w:pStyle w:val="Default"/>
        <w:rPr>
          <w:rFonts w:asciiTheme="majorBidi" w:hAnsiTheme="majorBidi" w:cstheme="majorBidi"/>
          <w:b/>
          <w:bCs/>
          <w:sz w:val="28"/>
          <w:szCs w:val="28"/>
        </w:rPr>
      </w:pPr>
    </w:p>
    <w:p w:rsidR="00B90D35" w:rsidRDefault="00B90D35" w:rsidP="00D724C9">
      <w:pPr>
        <w:pStyle w:val="Default"/>
        <w:rPr>
          <w:rFonts w:asciiTheme="majorBidi" w:hAnsiTheme="majorBidi" w:cstheme="majorBidi"/>
          <w:b/>
          <w:bCs/>
          <w:sz w:val="28"/>
          <w:szCs w:val="28"/>
        </w:rPr>
      </w:pPr>
    </w:p>
    <w:p w:rsidR="00D724C9" w:rsidRDefault="00D724C9" w:rsidP="00D724C9">
      <w:pPr>
        <w:pStyle w:val="Default"/>
        <w:rPr>
          <w:rFonts w:ascii="Times New Roman" w:hAnsi="Times New Roman" w:cs="Times New Roman"/>
          <w:b/>
          <w:bCs/>
          <w:sz w:val="28"/>
          <w:szCs w:val="28"/>
        </w:rPr>
      </w:pPr>
      <w:r w:rsidRPr="00D724C9">
        <w:rPr>
          <w:rFonts w:asciiTheme="majorBidi" w:hAnsiTheme="majorBidi" w:cstheme="majorBidi"/>
          <w:b/>
          <w:bCs/>
          <w:sz w:val="28"/>
          <w:szCs w:val="28"/>
        </w:rPr>
        <w:t>4.</w:t>
      </w:r>
      <w:r w:rsidRPr="00D724C9">
        <w:rPr>
          <w:rFonts w:ascii="Times New Roman" w:hAnsi="Times New Roman" w:cs="Times New Roman"/>
          <w:b/>
          <w:bCs/>
          <w:sz w:val="28"/>
          <w:szCs w:val="28"/>
        </w:rPr>
        <w:t xml:space="preserve"> Le réseau mobile :</w:t>
      </w:r>
    </w:p>
    <w:p w:rsidR="00D724C9" w:rsidRPr="001A35F2" w:rsidRDefault="00D724C9" w:rsidP="001A35F2">
      <w:pPr>
        <w:pStyle w:val="NormalWeb"/>
        <w:spacing w:line="360" w:lineRule="auto"/>
        <w:jc w:val="both"/>
        <w:rPr>
          <w:rFonts w:asciiTheme="majorBidi" w:hAnsiTheme="majorBidi" w:cstheme="majorBidi"/>
          <w:color w:val="000000"/>
        </w:rPr>
      </w:pPr>
      <w:r w:rsidRPr="00D724C9">
        <w:rPr>
          <w:rFonts w:asciiTheme="majorBidi" w:hAnsiTheme="majorBidi" w:cstheme="majorBidi"/>
          <w:color w:val="000000"/>
        </w:rPr>
        <w:t xml:space="preserve">    La zone de couverture est découpée en cellules de taille</w:t>
      </w:r>
      <w:r w:rsidR="00AC541C">
        <w:rPr>
          <w:rFonts w:asciiTheme="majorBidi" w:hAnsiTheme="majorBidi" w:cstheme="majorBidi"/>
          <w:color w:val="000000"/>
        </w:rPr>
        <w:t>s</w:t>
      </w:r>
      <w:r w:rsidRPr="00D724C9">
        <w:rPr>
          <w:rFonts w:asciiTheme="majorBidi" w:hAnsiTheme="majorBidi" w:cstheme="majorBidi"/>
          <w:color w:val="000000"/>
        </w:rPr>
        <w:t xml:space="preserve"> variable</w:t>
      </w:r>
      <w:r w:rsidR="00AC541C">
        <w:rPr>
          <w:rFonts w:asciiTheme="majorBidi" w:hAnsiTheme="majorBidi" w:cstheme="majorBidi"/>
          <w:color w:val="000000"/>
        </w:rPr>
        <w:t>s</w:t>
      </w:r>
      <w:r w:rsidRPr="00D724C9">
        <w:rPr>
          <w:rFonts w:asciiTheme="majorBidi" w:hAnsiTheme="majorBidi" w:cstheme="majorBidi"/>
          <w:color w:val="000000"/>
        </w:rPr>
        <w:t xml:space="preserve"> (de 100 mètres en ville et jusqu'à 30 kilomètres en campagne), qui se jouxtent, et sont chacune desservies par une station de base (antenne). Le réseau mobile (dit cellulaire) est donc constitué d'un réseau maillé de stations de base, qui permet de localiser l'abonné et d'acheminer sa communication. Les puissances émises par le mobile et la station de base se réglant automatiquement au niveau minimal nécessaire pour garantir une bonne qualité de liaison. Quand le signal devient trop faible, il est relayé par une cellule voisine (c'est ce que l'on appelle le hand-over).</w:t>
      </w:r>
      <w:r w:rsidR="001A35F2">
        <w:rPr>
          <w:rFonts w:asciiTheme="majorBidi" w:hAnsiTheme="majorBidi" w:cstheme="majorBidi"/>
          <w:color w:val="000000"/>
        </w:rPr>
        <w:t xml:space="preserve"> </w:t>
      </w:r>
      <w:r w:rsidRPr="00D724C9">
        <w:rPr>
          <w:rFonts w:asciiTheme="majorBidi" w:hAnsiTheme="majorBidi" w:cstheme="majorBidi"/>
          <w:color w:val="000000"/>
        </w:rPr>
        <w:t xml:space="preserve">C'est le même principe lorsque l'on passe les frontières, le signal étant alors relayé par le réseau mobile du pays </w:t>
      </w:r>
      <w:r w:rsidR="00AC541C" w:rsidRPr="00D724C9">
        <w:rPr>
          <w:rFonts w:asciiTheme="majorBidi" w:hAnsiTheme="majorBidi" w:cstheme="majorBidi"/>
          <w:color w:val="000000"/>
        </w:rPr>
        <w:t>où</w:t>
      </w:r>
      <w:r w:rsidRPr="00D724C9">
        <w:rPr>
          <w:rFonts w:asciiTheme="majorBidi" w:hAnsiTheme="majorBidi" w:cstheme="majorBidi"/>
          <w:color w:val="000000"/>
        </w:rPr>
        <w:t xml:space="preserve"> l'on se trouve</w:t>
      </w:r>
      <w:r w:rsidR="00307604">
        <w:rPr>
          <w:rFonts w:asciiTheme="majorBidi" w:hAnsiTheme="majorBidi" w:cstheme="majorBidi"/>
          <w:color w:val="000000"/>
        </w:rPr>
        <w:t xml:space="preserve"> </w:t>
      </w:r>
      <w:r w:rsidR="00A44814">
        <w:rPr>
          <w:rFonts w:asciiTheme="majorBidi" w:hAnsiTheme="majorBidi" w:cstheme="majorBidi"/>
          <w:color w:val="000000"/>
        </w:rPr>
        <w:t>[3]</w:t>
      </w:r>
      <w:r w:rsidRPr="00E80FD7">
        <w:rPr>
          <w:rFonts w:asciiTheme="majorBidi" w:hAnsiTheme="majorBidi" w:cstheme="majorBidi"/>
          <w:color w:val="000000"/>
          <w:sz w:val="28"/>
          <w:szCs w:val="28"/>
        </w:rPr>
        <w:t>.</w:t>
      </w:r>
    </w:p>
    <w:p w:rsidR="0064727A" w:rsidRDefault="00A44814" w:rsidP="009D4471">
      <w:pPr>
        <w:pStyle w:val="NormalWeb"/>
        <w:jc w:val="both"/>
        <w:rPr>
          <w:rFonts w:asciiTheme="majorBidi" w:hAnsiTheme="majorBidi" w:cstheme="majorBidi"/>
          <w:b/>
          <w:bCs/>
          <w:color w:val="000000" w:themeColor="text1"/>
        </w:rPr>
      </w:pPr>
      <w:r w:rsidRPr="00A44814">
        <w:rPr>
          <w:rFonts w:asciiTheme="majorBidi" w:hAnsiTheme="majorBidi" w:cstheme="majorBidi"/>
          <w:b/>
          <w:bCs/>
          <w:color w:val="000000" w:themeColor="text1"/>
        </w:rPr>
        <w:t>Cellule :</w:t>
      </w:r>
      <w:r w:rsidR="009D4471">
        <w:rPr>
          <w:rFonts w:asciiTheme="majorBidi" w:hAnsiTheme="majorBidi" w:cstheme="majorBidi"/>
          <w:b/>
          <w:bCs/>
          <w:color w:val="000000" w:themeColor="text1"/>
        </w:rPr>
        <w:t xml:space="preserve"> </w:t>
      </w:r>
    </w:p>
    <w:p w:rsidR="0064727A" w:rsidRPr="00464B10" w:rsidRDefault="001A35F2" w:rsidP="001A35F2">
      <w:pPr>
        <w:pStyle w:val="NormalWeb"/>
        <w:jc w:val="both"/>
        <w:rPr>
          <w:rFonts w:asciiTheme="majorBidi" w:hAnsiTheme="majorBidi" w:cstheme="majorBidi"/>
          <w:color w:val="000000" w:themeColor="text1"/>
        </w:rPr>
      </w:pPr>
      <w:r>
        <w:rPr>
          <w:rFonts w:asciiTheme="majorBidi" w:hAnsiTheme="majorBidi" w:cstheme="majorBidi"/>
          <w:b/>
          <w:bCs/>
          <w:color w:val="000000" w:themeColor="text1"/>
        </w:rPr>
        <w:t xml:space="preserve"> </w:t>
      </w:r>
      <w:r w:rsidR="0064727A">
        <w:rPr>
          <w:rFonts w:asciiTheme="majorBidi" w:hAnsiTheme="majorBidi" w:cstheme="majorBidi"/>
          <w:b/>
          <w:bCs/>
          <w:color w:val="000000" w:themeColor="text1"/>
        </w:rPr>
        <w:t xml:space="preserve"> </w:t>
      </w:r>
      <w:r w:rsidR="0064727A" w:rsidRPr="001A35F2">
        <w:rPr>
          <w:rFonts w:asciiTheme="majorBidi" w:hAnsiTheme="majorBidi" w:cstheme="majorBidi"/>
          <w:color w:val="000000" w:themeColor="text1"/>
        </w:rPr>
        <w:t xml:space="preserve"> </w:t>
      </w:r>
      <w:r w:rsidRPr="001A35F2">
        <w:rPr>
          <w:rFonts w:asciiTheme="majorBidi" w:hAnsiTheme="majorBidi" w:cstheme="majorBidi"/>
          <w:color w:val="000000" w:themeColor="text1"/>
        </w:rPr>
        <w:t>Une</w:t>
      </w:r>
      <w:r w:rsidR="0064727A" w:rsidRPr="001A35F2">
        <w:rPr>
          <w:rFonts w:asciiTheme="majorBidi" w:hAnsiTheme="majorBidi" w:cstheme="majorBidi"/>
          <w:color w:val="000000" w:themeColor="text1"/>
        </w:rPr>
        <w:t xml:space="preserve"> </w:t>
      </w:r>
      <w:r>
        <w:rPr>
          <w:rFonts w:asciiTheme="majorBidi" w:hAnsiTheme="majorBidi" w:cstheme="majorBidi"/>
          <w:color w:val="000000" w:themeColor="text1"/>
        </w:rPr>
        <w:t>c</w:t>
      </w:r>
      <w:r w:rsidR="00A44814" w:rsidRPr="00A44814">
        <w:rPr>
          <w:rFonts w:asciiTheme="majorBidi" w:hAnsiTheme="majorBidi" w:cstheme="majorBidi"/>
          <w:color w:val="000000" w:themeColor="text1"/>
        </w:rPr>
        <w:t>ellule est une zone géographique  arrosée par une antenne située au centre.</w:t>
      </w:r>
    </w:p>
    <w:p w:rsidR="001A35F2" w:rsidRDefault="001A35F2" w:rsidP="00A44814">
      <w:pPr>
        <w:pStyle w:val="Default"/>
        <w:spacing w:line="360" w:lineRule="auto"/>
        <w:jc w:val="both"/>
        <w:rPr>
          <w:rFonts w:ascii="Times New Roman" w:hAnsi="Times New Roman" w:cs="Times New Roman"/>
          <w:b/>
          <w:bCs/>
          <w:sz w:val="28"/>
          <w:szCs w:val="28"/>
        </w:rPr>
      </w:pPr>
    </w:p>
    <w:p w:rsidR="00A44814" w:rsidRPr="003A725F" w:rsidRDefault="003A725F" w:rsidP="00AE1036">
      <w:pPr>
        <w:pStyle w:val="Default"/>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5.</w:t>
      </w:r>
      <w:r w:rsidR="001A35F2">
        <w:rPr>
          <w:rFonts w:ascii="Times New Roman" w:hAnsi="Times New Roman" w:cs="Times New Roman"/>
          <w:b/>
          <w:bCs/>
          <w:sz w:val="28"/>
          <w:szCs w:val="28"/>
        </w:rPr>
        <w:t xml:space="preserve"> </w:t>
      </w:r>
      <w:r w:rsidR="00A44814" w:rsidRPr="003A725F">
        <w:rPr>
          <w:rFonts w:ascii="Times New Roman" w:hAnsi="Times New Roman" w:cs="Times New Roman"/>
          <w:b/>
          <w:bCs/>
          <w:sz w:val="28"/>
          <w:szCs w:val="28"/>
        </w:rPr>
        <w:t>Généralités sur les antennes :</w:t>
      </w:r>
    </w:p>
    <w:p w:rsidR="003F6987" w:rsidRDefault="00A44814" w:rsidP="00AE1036">
      <w:pPr>
        <w:pStyle w:val="Default"/>
        <w:spacing w:after="240" w:line="360" w:lineRule="auto"/>
        <w:ind w:firstLine="708"/>
        <w:jc w:val="both"/>
        <w:rPr>
          <w:rFonts w:asciiTheme="majorBidi" w:hAnsiTheme="majorBidi" w:cstheme="majorBidi"/>
        </w:rPr>
      </w:pPr>
      <w:r w:rsidRPr="00A44814">
        <w:rPr>
          <w:rFonts w:asciiTheme="majorBidi" w:hAnsiTheme="majorBidi" w:cstheme="majorBidi"/>
        </w:rPr>
        <w:t>Il existe d'innombrables types d'antennes avec des caractéristiques très différentes et chaque type d'antenne correspond à un besoin bien défini. De plus, leur coût est souvent proportionnel à leurs performances</w:t>
      </w:r>
      <w:r w:rsidR="003F6987">
        <w:rPr>
          <w:rFonts w:asciiTheme="majorBidi" w:hAnsiTheme="majorBidi" w:cstheme="majorBidi"/>
        </w:rPr>
        <w:t xml:space="preserve"> </w:t>
      </w:r>
      <w:r>
        <w:rPr>
          <w:rFonts w:asciiTheme="majorBidi" w:hAnsiTheme="majorBidi" w:cstheme="majorBidi"/>
        </w:rPr>
        <w:t>[3]</w:t>
      </w:r>
      <w:r w:rsidRPr="00A44814">
        <w:rPr>
          <w:rFonts w:asciiTheme="majorBidi" w:hAnsiTheme="majorBidi" w:cstheme="majorBidi"/>
        </w:rPr>
        <w:t>.</w:t>
      </w:r>
      <w:r w:rsidR="001A35F2">
        <w:rPr>
          <w:rFonts w:asciiTheme="majorBidi" w:hAnsiTheme="majorBidi" w:cstheme="majorBidi"/>
        </w:rPr>
        <w:t xml:space="preserve"> On distingue trois principaux types d’antennes :</w:t>
      </w:r>
    </w:p>
    <w:p w:rsidR="003F6987" w:rsidRPr="003F6987" w:rsidRDefault="008817E9" w:rsidP="00AE1036">
      <w:pPr>
        <w:pStyle w:val="Default"/>
        <w:numPr>
          <w:ilvl w:val="0"/>
          <w:numId w:val="1"/>
        </w:numPr>
        <w:spacing w:line="360" w:lineRule="auto"/>
        <w:jc w:val="both"/>
        <w:rPr>
          <w:rFonts w:asciiTheme="majorBidi" w:hAnsiTheme="majorBidi" w:cstheme="majorBidi"/>
        </w:rPr>
      </w:pPr>
      <w:r>
        <w:rPr>
          <w:rStyle w:val="lev"/>
          <w:rFonts w:asciiTheme="majorBidi" w:hAnsiTheme="majorBidi" w:cstheme="majorBidi"/>
        </w:rPr>
        <w:t>Les macros antennes</w:t>
      </w:r>
      <w:r w:rsidR="003F6987">
        <w:rPr>
          <w:rStyle w:val="lev"/>
          <w:rFonts w:asciiTheme="majorBidi" w:hAnsiTheme="majorBidi" w:cstheme="majorBidi"/>
        </w:rPr>
        <w:t> :</w:t>
      </w:r>
    </w:p>
    <w:p w:rsidR="003F6987" w:rsidRPr="003F6987" w:rsidRDefault="003F6987" w:rsidP="00AE1036">
      <w:pPr>
        <w:pStyle w:val="NormalWeb"/>
        <w:spacing w:after="0" w:afterAutospacing="0" w:line="360" w:lineRule="auto"/>
        <w:ind w:firstLine="708"/>
        <w:jc w:val="both"/>
        <w:rPr>
          <w:rFonts w:asciiTheme="majorBidi" w:hAnsiTheme="majorBidi" w:cstheme="majorBidi"/>
          <w:color w:val="000000"/>
        </w:rPr>
      </w:pPr>
      <w:r w:rsidRPr="003F6987">
        <w:rPr>
          <w:rFonts w:asciiTheme="majorBidi" w:hAnsiTheme="majorBidi" w:cstheme="majorBidi"/>
          <w:color w:val="000000"/>
        </w:rPr>
        <w:t>Elles possèdent une portée supérieure aux micros antennes et servent à couvrir une zone extérieure relativement grande. Il en existe différents types:</w:t>
      </w:r>
    </w:p>
    <w:p w:rsidR="003F6987" w:rsidRPr="001A35F2" w:rsidRDefault="003F6987" w:rsidP="00AE1036">
      <w:pPr>
        <w:pStyle w:val="NormalWeb"/>
        <w:numPr>
          <w:ilvl w:val="0"/>
          <w:numId w:val="2"/>
        </w:numPr>
        <w:spacing w:after="0" w:afterAutospacing="0" w:line="360" w:lineRule="auto"/>
        <w:jc w:val="both"/>
        <w:rPr>
          <w:rFonts w:asciiTheme="majorBidi" w:hAnsiTheme="majorBidi" w:cstheme="majorBidi"/>
          <w:color w:val="000000"/>
        </w:rPr>
      </w:pPr>
      <w:r w:rsidRPr="001A35F2">
        <w:rPr>
          <w:rStyle w:val="lev"/>
          <w:rFonts w:asciiTheme="majorBidi" w:hAnsiTheme="majorBidi" w:cstheme="majorBidi"/>
          <w:b w:val="0"/>
          <w:bCs w:val="0"/>
          <w:color w:val="000000"/>
        </w:rPr>
        <w:t>Antennes tri sectorisées</w:t>
      </w:r>
      <w:r w:rsidRPr="001A35F2">
        <w:rPr>
          <w:rStyle w:val="lev"/>
          <w:rFonts w:asciiTheme="majorBidi" w:hAnsiTheme="majorBidi" w:cstheme="majorBidi"/>
          <w:color w:val="000000"/>
        </w:rPr>
        <w:t> </w:t>
      </w:r>
      <w:r w:rsidR="00307604" w:rsidRPr="001A35F2">
        <w:rPr>
          <w:rFonts w:asciiTheme="majorBidi" w:hAnsiTheme="majorBidi" w:cstheme="majorBidi"/>
          <w:color w:val="000000"/>
        </w:rPr>
        <w:t>: Emissions</w:t>
      </w:r>
      <w:r w:rsidRPr="001A35F2">
        <w:rPr>
          <w:rFonts w:asciiTheme="majorBidi" w:hAnsiTheme="majorBidi" w:cstheme="majorBidi"/>
          <w:color w:val="000000"/>
        </w:rPr>
        <w:t xml:space="preserve"> d'ondes radio dans un cercle de 120°.</w:t>
      </w:r>
    </w:p>
    <w:p w:rsidR="003F6987" w:rsidRPr="001A35F2" w:rsidRDefault="003F6987" w:rsidP="00AE1036">
      <w:pPr>
        <w:pStyle w:val="NormalWeb"/>
        <w:numPr>
          <w:ilvl w:val="0"/>
          <w:numId w:val="2"/>
        </w:numPr>
        <w:spacing w:after="0" w:afterAutospacing="0" w:line="360" w:lineRule="auto"/>
        <w:jc w:val="both"/>
        <w:rPr>
          <w:rFonts w:asciiTheme="majorBidi" w:hAnsiTheme="majorBidi" w:cstheme="majorBidi"/>
          <w:color w:val="000000"/>
        </w:rPr>
      </w:pPr>
      <w:r w:rsidRPr="001A35F2">
        <w:rPr>
          <w:rStyle w:val="lev"/>
          <w:rFonts w:asciiTheme="majorBidi" w:hAnsiTheme="majorBidi" w:cstheme="majorBidi"/>
          <w:b w:val="0"/>
          <w:bCs w:val="0"/>
          <w:color w:val="000000"/>
        </w:rPr>
        <w:t>Antennes omnidirectionnelles</w:t>
      </w:r>
      <w:r w:rsidRPr="001A35F2">
        <w:rPr>
          <w:rStyle w:val="lev"/>
          <w:rFonts w:asciiTheme="majorBidi" w:hAnsiTheme="majorBidi" w:cstheme="majorBidi"/>
          <w:color w:val="000000"/>
        </w:rPr>
        <w:t>:</w:t>
      </w:r>
      <w:r w:rsidRPr="001A35F2">
        <w:rPr>
          <w:rStyle w:val="apple-converted-space"/>
          <w:rFonts w:asciiTheme="majorBidi" w:hAnsiTheme="majorBidi" w:cstheme="majorBidi"/>
          <w:color w:val="000000"/>
        </w:rPr>
        <w:t> </w:t>
      </w:r>
      <w:r w:rsidRPr="001A35F2">
        <w:rPr>
          <w:rFonts w:asciiTheme="majorBidi" w:hAnsiTheme="majorBidi" w:cstheme="majorBidi"/>
          <w:color w:val="000000"/>
        </w:rPr>
        <w:t>Emissions d'ondes radio dans un cercle de 360°.</w:t>
      </w:r>
    </w:p>
    <w:p w:rsidR="003F6987" w:rsidRPr="001A35F2" w:rsidRDefault="003F6987" w:rsidP="00AE1036">
      <w:pPr>
        <w:pStyle w:val="NormalWeb"/>
        <w:numPr>
          <w:ilvl w:val="0"/>
          <w:numId w:val="2"/>
        </w:numPr>
        <w:spacing w:after="0" w:afterAutospacing="0" w:line="360" w:lineRule="auto"/>
        <w:jc w:val="both"/>
        <w:rPr>
          <w:rFonts w:asciiTheme="majorBidi" w:hAnsiTheme="majorBidi" w:cstheme="majorBidi"/>
          <w:color w:val="000000"/>
        </w:rPr>
      </w:pPr>
      <w:r w:rsidRPr="001A35F2">
        <w:rPr>
          <w:rStyle w:val="lev"/>
          <w:rFonts w:asciiTheme="majorBidi" w:hAnsiTheme="majorBidi" w:cstheme="majorBidi"/>
          <w:b w:val="0"/>
          <w:bCs w:val="0"/>
          <w:color w:val="000000"/>
        </w:rPr>
        <w:t>Antennes bidirectionnelles</w:t>
      </w:r>
      <w:r w:rsidRPr="001A35F2">
        <w:rPr>
          <w:rStyle w:val="lev"/>
          <w:rFonts w:asciiTheme="majorBidi" w:hAnsiTheme="majorBidi" w:cstheme="majorBidi"/>
          <w:color w:val="000000"/>
        </w:rPr>
        <w:t> </w:t>
      </w:r>
      <w:r w:rsidR="00307604" w:rsidRPr="001A35F2">
        <w:rPr>
          <w:rFonts w:asciiTheme="majorBidi" w:hAnsiTheme="majorBidi" w:cstheme="majorBidi"/>
          <w:color w:val="000000"/>
        </w:rPr>
        <w:t>: Emissions</w:t>
      </w:r>
      <w:r w:rsidRPr="001A35F2">
        <w:rPr>
          <w:rFonts w:asciiTheme="majorBidi" w:hAnsiTheme="majorBidi" w:cstheme="majorBidi"/>
          <w:color w:val="000000"/>
        </w:rPr>
        <w:t xml:space="preserve"> d'ondes radio dans un cercle de 180°.</w:t>
      </w:r>
    </w:p>
    <w:p w:rsidR="003F6987" w:rsidRDefault="001A35F2" w:rsidP="001A35F2">
      <w:pPr>
        <w:pStyle w:val="NormalWeb"/>
        <w:numPr>
          <w:ilvl w:val="0"/>
          <w:numId w:val="1"/>
        </w:numPr>
        <w:spacing w:after="0" w:afterAutospacing="0" w:line="192" w:lineRule="auto"/>
        <w:jc w:val="both"/>
        <w:rPr>
          <w:rFonts w:asciiTheme="majorBidi" w:hAnsiTheme="majorBidi" w:cstheme="majorBidi"/>
          <w:color w:val="000000"/>
        </w:rPr>
      </w:pPr>
      <w:r>
        <w:rPr>
          <w:rStyle w:val="lev"/>
          <w:rFonts w:asciiTheme="majorBidi" w:hAnsiTheme="majorBidi" w:cstheme="majorBidi"/>
          <w:color w:val="000000"/>
        </w:rPr>
        <w:t>Les micro-</w:t>
      </w:r>
      <w:r w:rsidR="003F6987" w:rsidRPr="003F6987">
        <w:rPr>
          <w:rStyle w:val="lev"/>
          <w:rFonts w:asciiTheme="majorBidi" w:hAnsiTheme="majorBidi" w:cstheme="majorBidi"/>
          <w:color w:val="000000"/>
        </w:rPr>
        <w:t>antennes:</w:t>
      </w:r>
      <w:r w:rsidR="003F6987">
        <w:rPr>
          <w:rFonts w:asciiTheme="majorBidi" w:hAnsiTheme="majorBidi" w:cstheme="majorBidi"/>
          <w:color w:val="000000"/>
        </w:rPr>
        <w:t xml:space="preserve"> </w:t>
      </w:r>
    </w:p>
    <w:p w:rsidR="003F6987" w:rsidRDefault="003F6987" w:rsidP="003F6987">
      <w:pPr>
        <w:pStyle w:val="NormalWeb"/>
        <w:spacing w:after="0" w:afterAutospacing="0" w:line="360" w:lineRule="auto"/>
        <w:jc w:val="both"/>
        <w:rPr>
          <w:rFonts w:asciiTheme="majorBidi" w:hAnsiTheme="majorBidi" w:cstheme="majorBidi"/>
          <w:color w:val="000000"/>
        </w:rPr>
      </w:pPr>
      <w:r>
        <w:rPr>
          <w:rFonts w:asciiTheme="majorBidi" w:hAnsiTheme="majorBidi" w:cstheme="majorBidi"/>
          <w:color w:val="000000"/>
        </w:rPr>
        <w:t xml:space="preserve">    </w:t>
      </w:r>
      <w:r w:rsidR="001A35F2">
        <w:rPr>
          <w:rFonts w:asciiTheme="majorBidi" w:hAnsiTheme="majorBidi" w:cstheme="majorBidi"/>
          <w:color w:val="000000"/>
        </w:rPr>
        <w:t>Elle</w:t>
      </w:r>
      <w:r w:rsidRPr="003F6987">
        <w:rPr>
          <w:rFonts w:asciiTheme="majorBidi" w:hAnsiTheme="majorBidi" w:cstheme="majorBidi"/>
          <w:color w:val="000000"/>
        </w:rPr>
        <w:t>s servent à couvrir les rues, rues piétonnières, artères principales. Elles ont une portée de 500 mètres au maximum.</w:t>
      </w:r>
    </w:p>
    <w:p w:rsidR="00AE1036" w:rsidRDefault="00AE1036" w:rsidP="003F6987">
      <w:pPr>
        <w:pStyle w:val="NormalWeb"/>
        <w:spacing w:after="0" w:afterAutospacing="0" w:line="360" w:lineRule="auto"/>
        <w:jc w:val="both"/>
        <w:rPr>
          <w:rFonts w:asciiTheme="majorBidi" w:hAnsiTheme="majorBidi" w:cstheme="majorBidi"/>
          <w:color w:val="000000"/>
        </w:rPr>
      </w:pPr>
    </w:p>
    <w:p w:rsidR="00AE1036" w:rsidRPr="003F6987" w:rsidRDefault="00AE1036" w:rsidP="003F6987">
      <w:pPr>
        <w:pStyle w:val="NormalWeb"/>
        <w:spacing w:after="0" w:afterAutospacing="0" w:line="360" w:lineRule="auto"/>
        <w:jc w:val="both"/>
        <w:rPr>
          <w:rFonts w:asciiTheme="majorBidi" w:hAnsiTheme="majorBidi" w:cstheme="majorBidi"/>
          <w:color w:val="000000"/>
        </w:rPr>
      </w:pPr>
    </w:p>
    <w:p w:rsidR="003F6987" w:rsidRDefault="001A35F2" w:rsidP="001A35F2">
      <w:pPr>
        <w:pStyle w:val="NormalWeb"/>
        <w:numPr>
          <w:ilvl w:val="0"/>
          <w:numId w:val="1"/>
        </w:numPr>
        <w:spacing w:after="0" w:afterAutospacing="0" w:line="16" w:lineRule="atLeast"/>
        <w:jc w:val="both"/>
        <w:rPr>
          <w:rFonts w:asciiTheme="majorBidi" w:hAnsiTheme="majorBidi" w:cstheme="majorBidi"/>
          <w:color w:val="000000"/>
        </w:rPr>
      </w:pPr>
      <w:r>
        <w:rPr>
          <w:rStyle w:val="lev"/>
          <w:rFonts w:asciiTheme="majorBidi" w:hAnsiTheme="majorBidi" w:cstheme="majorBidi"/>
          <w:color w:val="000000"/>
        </w:rPr>
        <w:t>Les</w:t>
      </w:r>
      <w:r w:rsidR="003F6987" w:rsidRPr="003F6987">
        <w:rPr>
          <w:rStyle w:val="lev"/>
          <w:rFonts w:asciiTheme="majorBidi" w:hAnsiTheme="majorBidi" w:cstheme="majorBidi"/>
          <w:color w:val="000000"/>
        </w:rPr>
        <w:t xml:space="preserve"> pico</w:t>
      </w:r>
      <w:r>
        <w:rPr>
          <w:rStyle w:val="lev"/>
          <w:rFonts w:asciiTheme="majorBidi" w:hAnsiTheme="majorBidi" w:cstheme="majorBidi"/>
          <w:color w:val="000000"/>
        </w:rPr>
        <w:t>-</w:t>
      </w:r>
      <w:r w:rsidR="003F6987" w:rsidRPr="003F6987">
        <w:rPr>
          <w:rStyle w:val="lev"/>
          <w:rFonts w:asciiTheme="majorBidi" w:hAnsiTheme="majorBidi" w:cstheme="majorBidi"/>
          <w:color w:val="000000"/>
        </w:rPr>
        <w:t>antennes</w:t>
      </w:r>
    </w:p>
    <w:p w:rsidR="00AE1036" w:rsidRDefault="003F6987" w:rsidP="00AE1036">
      <w:pPr>
        <w:pStyle w:val="NormalWeb"/>
        <w:spacing w:after="0" w:afterAutospacing="0" w:line="360" w:lineRule="auto"/>
        <w:jc w:val="lowKashida"/>
        <w:rPr>
          <w:rFonts w:asciiTheme="majorBidi" w:hAnsiTheme="majorBidi" w:cstheme="majorBidi"/>
          <w:color w:val="000000"/>
        </w:rPr>
      </w:pPr>
      <w:r>
        <w:rPr>
          <w:rFonts w:asciiTheme="majorBidi" w:hAnsiTheme="majorBidi" w:cstheme="majorBidi"/>
          <w:color w:val="000000"/>
        </w:rPr>
        <w:t xml:space="preserve">    </w:t>
      </w:r>
      <w:r w:rsidRPr="003F6987">
        <w:rPr>
          <w:rFonts w:asciiTheme="majorBidi" w:hAnsiTheme="majorBidi" w:cstheme="majorBidi"/>
          <w:color w:val="000000"/>
        </w:rPr>
        <w:t>Elles sont utilisées pour réaliser une bonne couverture à l'intérieur d'un bâtiment</w:t>
      </w:r>
      <w:r w:rsidRPr="003F6987">
        <w:rPr>
          <w:rStyle w:val="lev"/>
          <w:rFonts w:asciiTheme="majorBidi" w:hAnsiTheme="majorBidi" w:cstheme="majorBidi"/>
          <w:color w:val="000000"/>
        </w:rPr>
        <w:t>.</w:t>
      </w:r>
      <w:r>
        <w:rPr>
          <w:rFonts w:asciiTheme="majorBidi" w:hAnsiTheme="majorBidi" w:cstheme="majorBidi"/>
          <w:color w:val="000000"/>
        </w:rPr>
        <w:t xml:space="preserve"> </w:t>
      </w:r>
      <w:r w:rsidRPr="003F6987">
        <w:rPr>
          <w:rFonts w:asciiTheme="majorBidi" w:hAnsiTheme="majorBidi" w:cstheme="majorBidi"/>
          <w:color w:val="000000"/>
        </w:rPr>
        <w:t>Les antennes directives, outre leur gain intéressant, permettent d'éviter des perturbations de ou à d'autres utilisateurs du fait de l'étroitesse de leur diagramme de rayonnement, tout en limitant la puissance d'émission nécessaire pour une liaison donnée.</w:t>
      </w:r>
    </w:p>
    <w:p w:rsidR="00C843C5" w:rsidRDefault="00C843C5" w:rsidP="00C843C5">
      <w:pPr>
        <w:pStyle w:val="NormalWeb"/>
        <w:spacing w:after="0" w:afterAutospacing="0" w:line="360" w:lineRule="auto"/>
        <w:jc w:val="lowKashida"/>
        <w:rPr>
          <w:rFonts w:asciiTheme="majorBidi" w:hAnsiTheme="majorBidi" w:cstheme="majorBidi"/>
          <w:color w:val="000000"/>
        </w:rPr>
      </w:pPr>
    </w:p>
    <w:p w:rsidR="009D4471" w:rsidRPr="009D4471" w:rsidRDefault="00C843C5" w:rsidP="0099602C">
      <w:pPr>
        <w:pStyle w:val="Default"/>
        <w:spacing w:line="360" w:lineRule="auto"/>
        <w:rPr>
          <w:rFonts w:ascii="Times New Roman" w:hAnsi="Times New Roman" w:cs="Times New Roman"/>
          <w:b/>
          <w:bCs/>
          <w:sz w:val="36"/>
          <w:szCs w:val="36"/>
        </w:rPr>
      </w:pPr>
      <w:r w:rsidRPr="00C843C5">
        <w:rPr>
          <w:rFonts w:ascii="Times New Roman" w:hAnsi="Times New Roman" w:cs="Times New Roman"/>
          <w:b/>
          <w:bCs/>
          <w:sz w:val="28"/>
          <w:szCs w:val="28"/>
        </w:rPr>
        <w:t>6. Conclusion</w:t>
      </w:r>
      <w:r w:rsidR="009D4471" w:rsidRPr="00C843C5">
        <w:rPr>
          <w:rFonts w:ascii="Times New Roman" w:hAnsi="Times New Roman" w:cs="Times New Roman"/>
          <w:b/>
          <w:bCs/>
          <w:sz w:val="28"/>
          <w:szCs w:val="28"/>
        </w:rPr>
        <w:t> :</w:t>
      </w:r>
    </w:p>
    <w:p w:rsidR="009D4471" w:rsidRPr="009D4471" w:rsidRDefault="009D4471" w:rsidP="0099602C">
      <w:pPr>
        <w:pStyle w:val="NormalWeb"/>
        <w:spacing w:line="360" w:lineRule="auto"/>
        <w:jc w:val="both"/>
        <w:rPr>
          <w:rFonts w:asciiTheme="majorBidi" w:hAnsiTheme="majorBidi" w:cstheme="majorBidi"/>
          <w:color w:val="000000"/>
        </w:rPr>
      </w:pPr>
      <w:r w:rsidRPr="009D4471">
        <w:rPr>
          <w:rFonts w:asciiTheme="majorBidi" w:hAnsiTheme="majorBidi" w:cstheme="majorBidi"/>
          <w:color w:val="000000"/>
        </w:rPr>
        <w:t xml:space="preserve">    Nous sommes aux prémices d'une révolution dans les communications mobiles; d'une révolution qui nous libérera enfin, en tant qu'utilisateur de communication, de l'obligation d'être rattaché</w:t>
      </w:r>
      <w:r w:rsidR="001A35F2">
        <w:rPr>
          <w:rFonts w:asciiTheme="majorBidi" w:hAnsiTheme="majorBidi" w:cstheme="majorBidi"/>
          <w:color w:val="000000"/>
        </w:rPr>
        <w:t>s</w:t>
      </w:r>
      <w:r w:rsidRPr="009D4471">
        <w:rPr>
          <w:rFonts w:asciiTheme="majorBidi" w:hAnsiTheme="majorBidi" w:cstheme="majorBidi"/>
          <w:color w:val="000000"/>
        </w:rPr>
        <w:t xml:space="preserve"> à un endroit particulier et fixe du réseau téléphonique, qui nous offrira la possibilité de communiquer par la phonie et par les données.</w:t>
      </w:r>
      <w:r w:rsidR="001A35F2">
        <w:rPr>
          <w:rFonts w:asciiTheme="majorBidi" w:hAnsiTheme="majorBidi" w:cstheme="majorBidi"/>
          <w:color w:val="000000"/>
        </w:rPr>
        <w:t xml:space="preserve"> Cette étude nous a permis de cerner l’objectif de notre travail en situant la notion de réseau UMTS par rapport aux autres générations de la téléphonie mobile.</w:t>
      </w:r>
    </w:p>
    <w:p w:rsidR="00FC2B1D" w:rsidRDefault="009D4471" w:rsidP="001A35F2">
      <w:pPr>
        <w:pStyle w:val="NormalWeb"/>
        <w:spacing w:line="360" w:lineRule="auto"/>
        <w:jc w:val="both"/>
        <w:rPr>
          <w:rFonts w:asciiTheme="majorBidi" w:hAnsiTheme="majorBidi" w:cstheme="majorBidi"/>
          <w:color w:val="000000"/>
        </w:rPr>
      </w:pPr>
      <w:r w:rsidRPr="009D4471">
        <w:rPr>
          <w:rFonts w:asciiTheme="majorBidi" w:hAnsiTheme="majorBidi" w:cstheme="majorBidi"/>
          <w:color w:val="000000"/>
        </w:rPr>
        <w:t xml:space="preserve">    </w:t>
      </w:r>
    </w:p>
    <w:sectPr w:rsidR="00FC2B1D" w:rsidSect="006A3CBB">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418" w:left="567" w:header="709" w:footer="709" w:gutter="567"/>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01C" w:rsidRDefault="009A301C" w:rsidP="00FE3DF6">
      <w:pPr>
        <w:spacing w:after="0" w:line="240" w:lineRule="auto"/>
      </w:pPr>
      <w:r>
        <w:separator/>
      </w:r>
    </w:p>
  </w:endnote>
  <w:endnote w:type="continuationSeparator" w:id="0">
    <w:p w:rsidR="009A301C" w:rsidRDefault="009A301C" w:rsidP="00FE3D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036" w:rsidRDefault="00AE1036">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927118"/>
      <w:docPartObj>
        <w:docPartGallery w:val="Page Numbers (Bottom of Page)"/>
        <w:docPartUnique/>
      </w:docPartObj>
    </w:sdtPr>
    <w:sdtContent>
      <w:p w:rsidR="006A3CBB" w:rsidRDefault="009C0C20">
        <w:pPr>
          <w:pStyle w:val="Pieddepage"/>
          <w:jc w:val="right"/>
        </w:pPr>
        <w:fldSimple w:instr=" PAGE   \* MERGEFORMAT ">
          <w:r w:rsidR="009A301C">
            <w:rPr>
              <w:noProof/>
            </w:rPr>
            <w:t>2</w:t>
          </w:r>
        </w:fldSimple>
      </w:p>
    </w:sdtContent>
  </w:sdt>
  <w:p w:rsidR="00AE1036" w:rsidRDefault="00AE1036">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036" w:rsidRDefault="00AE103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01C" w:rsidRDefault="009A301C" w:rsidP="00FE3DF6">
      <w:pPr>
        <w:spacing w:after="0" w:line="240" w:lineRule="auto"/>
      </w:pPr>
      <w:r>
        <w:separator/>
      </w:r>
    </w:p>
  </w:footnote>
  <w:footnote w:type="continuationSeparator" w:id="0">
    <w:p w:rsidR="009A301C" w:rsidRDefault="009A301C" w:rsidP="00FE3D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036" w:rsidRDefault="00AE1036">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rPr>
      <w:alias w:val="Titre"/>
      <w:id w:val="77738743"/>
      <w:placeholder>
        <w:docPart w:val="8C77035C1B024C23B8C4D4AD05EA71AD"/>
      </w:placeholder>
      <w:dataBinding w:prefixMappings="xmlns:ns0='http://schemas.openxmlformats.org/package/2006/metadata/core-properties' xmlns:ns1='http://purl.org/dc/elements/1.1/'" w:xpath="/ns0:coreProperties[1]/ns1:title[1]" w:storeItemID="{6C3C8BC8-F283-45AE-878A-BAB7291924A1}"/>
      <w:text/>
    </w:sdtPr>
    <w:sdtContent>
      <w:p w:rsidR="00C843C5" w:rsidRPr="001314E1" w:rsidRDefault="00C843C5" w:rsidP="0028782A">
        <w:pPr>
          <w:pStyle w:val="En-tte"/>
          <w:pBdr>
            <w:bottom w:val="thickThinSmallGap" w:sz="24" w:space="1" w:color="622423" w:themeColor="accent2" w:themeShade="7F"/>
          </w:pBdr>
          <w:jc w:val="center"/>
          <w:rPr>
            <w:rFonts w:asciiTheme="majorBidi" w:eastAsiaTheme="majorEastAsia" w:hAnsiTheme="majorBidi" w:cstheme="majorBidi"/>
          </w:rPr>
        </w:pPr>
        <w:r w:rsidRPr="001314E1">
          <w:rPr>
            <w:rFonts w:asciiTheme="majorBidi" w:eastAsiaTheme="majorEastAsia" w:hAnsiTheme="majorBidi" w:cstheme="majorBidi"/>
          </w:rPr>
          <w:t>Chapitre 1</w:t>
        </w:r>
        <w:r w:rsidR="0028782A">
          <w:rPr>
            <w:rFonts w:asciiTheme="majorBidi" w:eastAsiaTheme="majorEastAsia" w:hAnsiTheme="majorBidi" w:cstheme="majorBidi"/>
          </w:rPr>
          <w:t xml:space="preserve">                                                                                                               </w:t>
        </w:r>
        <w:r w:rsidRPr="001314E1">
          <w:rPr>
            <w:rFonts w:asciiTheme="majorBidi" w:eastAsiaTheme="majorEastAsia" w:hAnsiTheme="majorBidi" w:cstheme="majorBidi"/>
          </w:rPr>
          <w:t>Télécommunication</w:t>
        </w:r>
        <w:r w:rsidR="00FC2B1D">
          <w:rPr>
            <w:rFonts w:asciiTheme="majorBidi" w:eastAsiaTheme="majorEastAsia" w:hAnsiTheme="majorBidi" w:cstheme="majorBidi"/>
          </w:rPr>
          <w:t>s</w:t>
        </w:r>
        <w:r w:rsidRPr="001314E1">
          <w:rPr>
            <w:rFonts w:asciiTheme="majorBidi" w:eastAsiaTheme="majorEastAsia" w:hAnsiTheme="majorBidi" w:cstheme="majorBidi"/>
          </w:rPr>
          <w:t xml:space="preserve"> mobiles</w:t>
        </w:r>
      </w:p>
    </w:sdtContent>
  </w:sdt>
  <w:p w:rsidR="00C843C5" w:rsidRPr="001314E1" w:rsidRDefault="00C843C5" w:rsidP="00FE3DF6">
    <w:pPr>
      <w:pStyle w:val="En-tte"/>
      <w:pBdr>
        <w:between w:val="single" w:sz="4" w:space="1" w:color="4F81BD" w:themeColor="accent1"/>
      </w:pBdr>
      <w:spacing w:line="276" w:lineRule="auto"/>
      <w:rPr>
        <w:rFonts w:asciiTheme="majorBidi" w:hAnsiTheme="majorBidi" w:cstheme="majorBidi"/>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036" w:rsidRDefault="00AE1036">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547A98"/>
    <w:multiLevelType w:val="hybridMultilevel"/>
    <w:tmpl w:val="3EF6EB16"/>
    <w:lvl w:ilvl="0" w:tplc="6BD8C83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79050771"/>
    <w:multiLevelType w:val="hybridMultilevel"/>
    <w:tmpl w:val="80FCB3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956C6"/>
    <w:multiLevelType w:val="hybridMultilevel"/>
    <w:tmpl w:val="7EF26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B4F4E5D"/>
    <w:multiLevelType w:val="hybridMultilevel"/>
    <w:tmpl w:val="BC84C43E"/>
    <w:lvl w:ilvl="0" w:tplc="89A4E188">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savePreviewPicture/>
  <w:hdrShapeDefaults>
    <o:shapedefaults v:ext="edit" spidmax="27650"/>
  </w:hdrShapeDefaults>
  <w:footnotePr>
    <w:footnote w:id="-1"/>
    <w:footnote w:id="0"/>
  </w:footnotePr>
  <w:endnotePr>
    <w:endnote w:id="-1"/>
    <w:endnote w:id="0"/>
  </w:endnotePr>
  <w:compat/>
  <w:rsids>
    <w:rsidRoot w:val="00FE3DF6"/>
    <w:rsid w:val="00015185"/>
    <w:rsid w:val="00016BE9"/>
    <w:rsid w:val="000350AC"/>
    <w:rsid w:val="00090FB2"/>
    <w:rsid w:val="00097F52"/>
    <w:rsid w:val="000A0535"/>
    <w:rsid w:val="000B36F7"/>
    <w:rsid w:val="000F3C00"/>
    <w:rsid w:val="001020B9"/>
    <w:rsid w:val="00117A2B"/>
    <w:rsid w:val="001314E1"/>
    <w:rsid w:val="0017641D"/>
    <w:rsid w:val="001A35F2"/>
    <w:rsid w:val="001B3D3F"/>
    <w:rsid w:val="001D07C0"/>
    <w:rsid w:val="001D3BF2"/>
    <w:rsid w:val="002355DE"/>
    <w:rsid w:val="00235716"/>
    <w:rsid w:val="0026538F"/>
    <w:rsid w:val="0028178E"/>
    <w:rsid w:val="00284C9C"/>
    <w:rsid w:val="0028782A"/>
    <w:rsid w:val="002949ED"/>
    <w:rsid w:val="002A23BD"/>
    <w:rsid w:val="002A2BA1"/>
    <w:rsid w:val="002A4764"/>
    <w:rsid w:val="002B257C"/>
    <w:rsid w:val="002D07F0"/>
    <w:rsid w:val="00307604"/>
    <w:rsid w:val="003365E2"/>
    <w:rsid w:val="003534E5"/>
    <w:rsid w:val="003A19B4"/>
    <w:rsid w:val="003A28CD"/>
    <w:rsid w:val="003A725F"/>
    <w:rsid w:val="003B669B"/>
    <w:rsid w:val="003E02CB"/>
    <w:rsid w:val="003F2231"/>
    <w:rsid w:val="003F6987"/>
    <w:rsid w:val="003F6DFB"/>
    <w:rsid w:val="0042470B"/>
    <w:rsid w:val="0043254B"/>
    <w:rsid w:val="00443593"/>
    <w:rsid w:val="004446AB"/>
    <w:rsid w:val="00453D01"/>
    <w:rsid w:val="0046408E"/>
    <w:rsid w:val="00464B10"/>
    <w:rsid w:val="004C269D"/>
    <w:rsid w:val="004C6D0C"/>
    <w:rsid w:val="004F2EA5"/>
    <w:rsid w:val="00505654"/>
    <w:rsid w:val="00542436"/>
    <w:rsid w:val="00564BFB"/>
    <w:rsid w:val="00580A85"/>
    <w:rsid w:val="00615546"/>
    <w:rsid w:val="00631AFE"/>
    <w:rsid w:val="0064727A"/>
    <w:rsid w:val="00653691"/>
    <w:rsid w:val="0065492B"/>
    <w:rsid w:val="0066663A"/>
    <w:rsid w:val="00675796"/>
    <w:rsid w:val="00695634"/>
    <w:rsid w:val="006960FC"/>
    <w:rsid w:val="006A08FA"/>
    <w:rsid w:val="006A3CBB"/>
    <w:rsid w:val="006C06F5"/>
    <w:rsid w:val="006D4265"/>
    <w:rsid w:val="006F256B"/>
    <w:rsid w:val="00701ED1"/>
    <w:rsid w:val="00712940"/>
    <w:rsid w:val="007424D9"/>
    <w:rsid w:val="007621E4"/>
    <w:rsid w:val="007A5C81"/>
    <w:rsid w:val="007E0BA7"/>
    <w:rsid w:val="00837B7C"/>
    <w:rsid w:val="00856F84"/>
    <w:rsid w:val="008817E9"/>
    <w:rsid w:val="00881B27"/>
    <w:rsid w:val="008A5824"/>
    <w:rsid w:val="008A58BF"/>
    <w:rsid w:val="008B2581"/>
    <w:rsid w:val="008E004E"/>
    <w:rsid w:val="00920013"/>
    <w:rsid w:val="00926F7C"/>
    <w:rsid w:val="00953B45"/>
    <w:rsid w:val="00956705"/>
    <w:rsid w:val="00956C8B"/>
    <w:rsid w:val="009665D9"/>
    <w:rsid w:val="00995715"/>
    <w:rsid w:val="0099602C"/>
    <w:rsid w:val="009A301C"/>
    <w:rsid w:val="009B0E2A"/>
    <w:rsid w:val="009C0C20"/>
    <w:rsid w:val="009D4471"/>
    <w:rsid w:val="009D5E84"/>
    <w:rsid w:val="009D6738"/>
    <w:rsid w:val="00A00903"/>
    <w:rsid w:val="00A15B54"/>
    <w:rsid w:val="00A168EF"/>
    <w:rsid w:val="00A3471E"/>
    <w:rsid w:val="00A44814"/>
    <w:rsid w:val="00AC541C"/>
    <w:rsid w:val="00AE1036"/>
    <w:rsid w:val="00AE1989"/>
    <w:rsid w:val="00AF5E5E"/>
    <w:rsid w:val="00B04AC2"/>
    <w:rsid w:val="00B16C13"/>
    <w:rsid w:val="00B55AE0"/>
    <w:rsid w:val="00B60E38"/>
    <w:rsid w:val="00B65280"/>
    <w:rsid w:val="00B6573B"/>
    <w:rsid w:val="00B90D35"/>
    <w:rsid w:val="00BA75A3"/>
    <w:rsid w:val="00BD0A8C"/>
    <w:rsid w:val="00C10068"/>
    <w:rsid w:val="00C52090"/>
    <w:rsid w:val="00C566B3"/>
    <w:rsid w:val="00C843C5"/>
    <w:rsid w:val="00C95B41"/>
    <w:rsid w:val="00CB3DBA"/>
    <w:rsid w:val="00CB4B4E"/>
    <w:rsid w:val="00CF1385"/>
    <w:rsid w:val="00D100DC"/>
    <w:rsid w:val="00D23CC8"/>
    <w:rsid w:val="00D52D26"/>
    <w:rsid w:val="00D724C9"/>
    <w:rsid w:val="00D74658"/>
    <w:rsid w:val="00DA6331"/>
    <w:rsid w:val="00DD00A2"/>
    <w:rsid w:val="00DD0C0D"/>
    <w:rsid w:val="00DF4FC2"/>
    <w:rsid w:val="00E26462"/>
    <w:rsid w:val="00E4440D"/>
    <w:rsid w:val="00E86C82"/>
    <w:rsid w:val="00EA447B"/>
    <w:rsid w:val="00ED7C6E"/>
    <w:rsid w:val="00EE4964"/>
    <w:rsid w:val="00F12794"/>
    <w:rsid w:val="00F2445E"/>
    <w:rsid w:val="00F335F4"/>
    <w:rsid w:val="00F354C6"/>
    <w:rsid w:val="00FB3CB9"/>
    <w:rsid w:val="00FC2B1D"/>
    <w:rsid w:val="00FC409E"/>
    <w:rsid w:val="00FC4168"/>
    <w:rsid w:val="00FC5DCA"/>
    <w:rsid w:val="00FD0946"/>
    <w:rsid w:val="00FD0F26"/>
    <w:rsid w:val="00FD5B1F"/>
    <w:rsid w:val="00FE3DF6"/>
    <w:rsid w:val="00FE5254"/>
    <w:rsid w:val="00FE5DB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08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E3DF6"/>
    <w:pPr>
      <w:tabs>
        <w:tab w:val="center" w:pos="4536"/>
        <w:tab w:val="right" w:pos="9072"/>
      </w:tabs>
      <w:spacing w:after="0" w:line="240" w:lineRule="auto"/>
    </w:pPr>
  </w:style>
  <w:style w:type="character" w:customStyle="1" w:styleId="En-tteCar">
    <w:name w:val="En-tête Car"/>
    <w:basedOn w:val="Policepardfaut"/>
    <w:link w:val="En-tte"/>
    <w:uiPriority w:val="99"/>
    <w:rsid w:val="00FE3DF6"/>
  </w:style>
  <w:style w:type="paragraph" w:styleId="Pieddepage">
    <w:name w:val="footer"/>
    <w:basedOn w:val="Normal"/>
    <w:link w:val="PieddepageCar"/>
    <w:uiPriority w:val="99"/>
    <w:unhideWhenUsed/>
    <w:rsid w:val="00FE3DF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E3DF6"/>
  </w:style>
  <w:style w:type="paragraph" w:styleId="Textedebulles">
    <w:name w:val="Balloon Text"/>
    <w:basedOn w:val="Normal"/>
    <w:link w:val="TextedebullesCar"/>
    <w:uiPriority w:val="99"/>
    <w:semiHidden/>
    <w:unhideWhenUsed/>
    <w:rsid w:val="00FE3DF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E3DF6"/>
    <w:rPr>
      <w:rFonts w:ascii="Tahoma" w:hAnsi="Tahoma" w:cs="Tahoma"/>
      <w:sz w:val="16"/>
      <w:szCs w:val="16"/>
    </w:rPr>
  </w:style>
  <w:style w:type="paragraph" w:styleId="NormalWeb">
    <w:name w:val="Normal (Web)"/>
    <w:basedOn w:val="Normal"/>
    <w:uiPriority w:val="99"/>
    <w:unhideWhenUsed/>
    <w:rsid w:val="004446A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64BFB"/>
    <w:rPr>
      <w:b/>
      <w:bCs/>
    </w:rPr>
  </w:style>
  <w:style w:type="character" w:customStyle="1" w:styleId="apple-converted-space">
    <w:name w:val="apple-converted-space"/>
    <w:basedOn w:val="Policepardfaut"/>
    <w:rsid w:val="00564BFB"/>
  </w:style>
  <w:style w:type="paragraph" w:customStyle="1" w:styleId="Default">
    <w:name w:val="Default"/>
    <w:uiPriority w:val="99"/>
    <w:rsid w:val="00D23CC8"/>
    <w:pPr>
      <w:autoSpaceDE w:val="0"/>
      <w:autoSpaceDN w:val="0"/>
      <w:adjustRightInd w:val="0"/>
      <w:spacing w:after="0" w:line="240" w:lineRule="auto"/>
    </w:pPr>
    <w:rPr>
      <w:rFonts w:ascii="Calibri" w:hAnsi="Calibri" w:cs="Calibri"/>
      <w:color w:val="000000"/>
      <w:sz w:val="24"/>
      <w:szCs w:val="24"/>
    </w:rPr>
  </w:style>
  <w:style w:type="character" w:customStyle="1" w:styleId="figure">
    <w:name w:val="figure"/>
    <w:basedOn w:val="Policepardfaut"/>
    <w:rsid w:val="000A0535"/>
    <w:rPr>
      <w:b/>
      <w:bCs/>
    </w:rPr>
  </w:style>
  <w:style w:type="paragraph" w:styleId="Paragraphedeliste">
    <w:name w:val="List Paragraph"/>
    <w:basedOn w:val="Normal"/>
    <w:uiPriority w:val="34"/>
    <w:qFormat/>
    <w:rsid w:val="008A58BF"/>
    <w:pPr>
      <w:ind w:left="720"/>
      <w:contextualSpacing/>
    </w:pPr>
  </w:style>
</w:styles>
</file>

<file path=word/webSettings.xml><?xml version="1.0" encoding="utf-8"?>
<w:webSettings xmlns:r="http://schemas.openxmlformats.org/officeDocument/2006/relationships" xmlns:w="http://schemas.openxmlformats.org/wordprocessingml/2006/main">
  <w:divs>
    <w:div w:id="188594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C77035C1B024C23B8C4D4AD05EA71AD"/>
        <w:category>
          <w:name w:val="Général"/>
          <w:gallery w:val="placeholder"/>
        </w:category>
        <w:types>
          <w:type w:val="bbPlcHdr"/>
        </w:types>
        <w:behaviors>
          <w:behavior w:val="content"/>
        </w:behaviors>
        <w:guid w:val="{36AA9ACD-53D2-4E9D-BA36-BF7141669C15}"/>
      </w:docPartPr>
      <w:docPartBody>
        <w:p w:rsidR="00793BA8" w:rsidRDefault="001C10B5" w:rsidP="001C10B5">
          <w:pPr>
            <w:pStyle w:val="8C77035C1B024C23B8C4D4AD05EA71A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615C7"/>
    <w:rsid w:val="001C10B5"/>
    <w:rsid w:val="00327E6E"/>
    <w:rsid w:val="00356133"/>
    <w:rsid w:val="00550774"/>
    <w:rsid w:val="005B1271"/>
    <w:rsid w:val="0061223E"/>
    <w:rsid w:val="006E1691"/>
    <w:rsid w:val="007743E2"/>
    <w:rsid w:val="00793BA8"/>
    <w:rsid w:val="008B065B"/>
    <w:rsid w:val="009D0F7F"/>
    <w:rsid w:val="009F5AF2"/>
    <w:rsid w:val="00AD5C25"/>
    <w:rsid w:val="00D20514"/>
    <w:rsid w:val="00E615C7"/>
    <w:rsid w:val="00E70540"/>
    <w:rsid w:val="00F57C4F"/>
    <w:rsid w:val="00FD58D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23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1D65D0759864E19A6E91ADE4A2766EB">
    <w:name w:val="41D65D0759864E19A6E91ADE4A2766EB"/>
    <w:rsid w:val="00E615C7"/>
  </w:style>
  <w:style w:type="paragraph" w:customStyle="1" w:styleId="0E8F2B2EE6E34ECFB6507F96688F30FC">
    <w:name w:val="0E8F2B2EE6E34ECFB6507F96688F30FC"/>
    <w:rsid w:val="00E615C7"/>
  </w:style>
  <w:style w:type="paragraph" w:customStyle="1" w:styleId="1860759A698E4C9C81AA4ACBE25063FE">
    <w:name w:val="1860759A698E4C9C81AA4ACBE25063FE"/>
    <w:rsid w:val="00E615C7"/>
  </w:style>
  <w:style w:type="paragraph" w:customStyle="1" w:styleId="A5ECBD375E604E36BEC434FA59A5C1D4">
    <w:name w:val="A5ECBD375E604E36BEC434FA59A5C1D4"/>
    <w:rsid w:val="00E615C7"/>
  </w:style>
  <w:style w:type="paragraph" w:customStyle="1" w:styleId="8C77035C1B024C23B8C4D4AD05EA71AD">
    <w:name w:val="8C77035C1B024C23B8C4D4AD05EA71AD"/>
    <w:rsid w:val="001C10B5"/>
  </w:style>
  <w:style w:type="paragraph" w:customStyle="1" w:styleId="DAFF3BC565034FD5A839E3558D801B8E">
    <w:name w:val="DAFF3BC565034FD5A839E3558D801B8E"/>
    <w:rsid w:val="006E169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4321E3-C4F6-4E28-B064-28CBBE422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7</Pages>
  <Words>1823</Words>
  <Characters>10030</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Chapitre 1                                                                                                               Télécommunications mobiles</vt:lpstr>
    </vt:vector>
  </TitlesOfParts>
  <Company/>
  <LinksUpToDate>false</LinksUpToDate>
  <CharactersWithSpaces>11830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1                                                                                                               Télécommunications mobiles</dc:title>
  <dc:creator>benamra</dc:creator>
  <cp:lastModifiedBy>benamra</cp:lastModifiedBy>
  <cp:revision>29</cp:revision>
  <dcterms:created xsi:type="dcterms:W3CDTF">2013-05-26T11:40:00Z</dcterms:created>
  <dcterms:modified xsi:type="dcterms:W3CDTF">2013-06-10T12:24:00Z</dcterms:modified>
</cp:coreProperties>
</file>